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header2.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3.xml" ContentType="application/vnd.openxmlformats-officedocument.wordprocessingml.header+xml"/>
  <Override PartName="/word/footer19.xml" ContentType="application/vnd.openxmlformats-officedocument.wordprocessingml.footer+xml"/>
  <Override PartName="/word/header4.xml" ContentType="application/vnd.openxmlformats-officedocument.wordprocessingml.header+xml"/>
  <Override PartName="/word/footer20.xml" ContentType="application/vnd.openxmlformats-officedocument.wordprocessingml.footer+xml"/>
  <Override PartName="/word/header5.xml" ContentType="application/vnd.openxmlformats-officedocument.wordprocessingml.header+xml"/>
  <Override PartName="/word/footer21.xml" ContentType="application/vnd.openxmlformats-officedocument.wordprocessingml.footer+xml"/>
  <Override PartName="/word/header6.xml" ContentType="application/vnd.openxmlformats-officedocument.wordprocessingml.header+xml"/>
  <Override PartName="/word/footer22.xml" ContentType="application/vnd.openxmlformats-officedocument.wordprocessingml.footer+xml"/>
  <Override PartName="/word/header7.xml" ContentType="application/vnd.openxmlformats-officedocument.wordprocessingml.header+xml"/>
  <Override PartName="/word/footer23.xml" ContentType="application/vnd.openxmlformats-officedocument.wordprocessingml.footer+xml"/>
  <Override PartName="/word/header8.xml" ContentType="application/vnd.openxmlformats-officedocument.wordprocessingml.header+xml"/>
  <Override PartName="/word/footer24.xml" ContentType="application/vnd.openxmlformats-officedocument.wordprocessingml.footer+xml"/>
  <Override PartName="/word/header9.xml" ContentType="application/vnd.openxmlformats-officedocument.wordprocessingml.head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EC2" w:rsidRPr="000C4830" w:rsidRDefault="00E63E4A" w:rsidP="00876EC2">
      <w:pPr>
        <w:spacing w:after="0" w:line="360" w:lineRule="auto"/>
        <w:rPr>
          <w:rFonts w:cs="Arial"/>
          <w:b/>
          <w:sz w:val="24"/>
          <w:szCs w:val="24"/>
        </w:rPr>
      </w:pPr>
      <w:r w:rsidRPr="000C4830">
        <w:rPr>
          <w:rFonts w:cs="Arial"/>
          <w:b/>
          <w:sz w:val="24"/>
          <w:szCs w:val="24"/>
        </w:rPr>
        <w:t>Inhaltsübersicht Checklisten</w:t>
      </w:r>
    </w:p>
    <w:p w:rsidR="00E63E4A" w:rsidRDefault="00E63E4A" w:rsidP="002E2533">
      <w:pPr>
        <w:spacing w:after="0" w:line="360" w:lineRule="auto"/>
        <w:ind w:left="1134" w:hanging="1134"/>
        <w:rPr>
          <w:rFonts w:cs="Arial"/>
          <w:sz w:val="18"/>
          <w:szCs w:val="18"/>
        </w:rPr>
      </w:pPr>
    </w:p>
    <w:p w:rsidR="003E658D" w:rsidRPr="000C4830" w:rsidRDefault="00905174" w:rsidP="002E2533">
      <w:pPr>
        <w:spacing w:after="0" w:line="360" w:lineRule="auto"/>
        <w:ind w:left="1134" w:hanging="1134"/>
        <w:rPr>
          <w:rFonts w:cs="Arial"/>
        </w:rPr>
      </w:pPr>
      <w:r w:rsidRPr="000C4830">
        <w:rPr>
          <w:rFonts w:cs="Arial"/>
        </w:rPr>
        <w:t>6.</w:t>
      </w:r>
      <w:r w:rsidRPr="000C4830">
        <w:rPr>
          <w:rFonts w:cs="Arial"/>
        </w:rPr>
        <w:tab/>
      </w:r>
      <w:r w:rsidR="00C00CC7" w:rsidRPr="000C4830">
        <w:rPr>
          <w:rFonts w:cs="Arial"/>
        </w:rPr>
        <w:t xml:space="preserve">Anlagen - </w:t>
      </w:r>
      <w:r w:rsidR="007E5057" w:rsidRPr="000C4830">
        <w:rPr>
          <w:rFonts w:cs="Arial"/>
        </w:rPr>
        <w:t>Checklisten</w:t>
      </w:r>
      <w:r w:rsidR="00F378F4" w:rsidRPr="000C4830">
        <w:rPr>
          <w:rFonts w:cs="Arial"/>
        </w:rPr>
        <w:t xml:space="preserve"> zu Abschnitt 4</w:t>
      </w:r>
    </w:p>
    <w:p w:rsidR="003358B2" w:rsidRPr="000C4830" w:rsidRDefault="003358B2" w:rsidP="002E2533">
      <w:pPr>
        <w:spacing w:after="0" w:line="360" w:lineRule="auto"/>
        <w:ind w:left="1134" w:hanging="1134"/>
        <w:rPr>
          <w:rFonts w:cs="Arial"/>
        </w:rPr>
      </w:pPr>
    </w:p>
    <w:p w:rsidR="002E2533"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6.1</w:t>
      </w:r>
      <w:r w:rsidR="002E2533" w:rsidRPr="000C4830">
        <w:rPr>
          <w:rFonts w:cs="Arial"/>
        </w:rPr>
        <w:tab/>
        <w:t>Beispielhafte Fragestellungen zur Jahresabschlussprüfung</w:t>
      </w:r>
      <w:r w:rsidR="00355BAC" w:rsidRPr="000C4830">
        <w:rPr>
          <w:rFonts w:cs="Arial"/>
        </w:rPr>
        <w:t xml:space="preserve"> (4.1)</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w:t>
      </w:r>
      <w:r w:rsidR="003E658D" w:rsidRPr="000C4830">
        <w:rPr>
          <w:rFonts w:cs="Arial"/>
        </w:rPr>
        <w:t>1.1</w:t>
      </w:r>
      <w:r w:rsidR="003E658D" w:rsidRPr="000C4830">
        <w:rPr>
          <w:rFonts w:cs="Arial"/>
        </w:rPr>
        <w:tab/>
        <w:t>Bestandteile des Jahresabschlusses</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w:t>
      </w:r>
      <w:r w:rsidR="003E658D" w:rsidRPr="000C4830">
        <w:rPr>
          <w:rFonts w:cs="Arial"/>
        </w:rPr>
        <w:t>.1.2</w:t>
      </w:r>
      <w:r w:rsidR="003E658D" w:rsidRPr="000C4830">
        <w:rPr>
          <w:rFonts w:cs="Arial"/>
        </w:rPr>
        <w:tab/>
      </w:r>
      <w:r w:rsidR="002E2533" w:rsidRPr="000C4830">
        <w:rPr>
          <w:rFonts w:cs="Arial"/>
        </w:rPr>
        <w:t>Anlagen des Jahresabschlusses</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w:t>
      </w:r>
      <w:r w:rsidR="003E658D" w:rsidRPr="000C4830">
        <w:rPr>
          <w:rFonts w:cs="Arial"/>
        </w:rPr>
        <w:t>.1.3</w:t>
      </w:r>
      <w:r w:rsidR="003E658D" w:rsidRPr="000C4830">
        <w:rPr>
          <w:rFonts w:cs="Arial"/>
        </w:rPr>
        <w:tab/>
        <w:t>Plausibilitätsprüfung zwischen Bilanz, Ergebnisrechnung u</w:t>
      </w:r>
      <w:r w:rsidR="002E2533" w:rsidRPr="000C4830">
        <w:rPr>
          <w:rFonts w:cs="Arial"/>
        </w:rPr>
        <w:t>nd Finanzrechnung</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w:t>
      </w:r>
      <w:r w:rsidR="003E658D" w:rsidRPr="000C4830">
        <w:rPr>
          <w:rFonts w:cs="Arial"/>
        </w:rPr>
        <w:t>.1.4</w:t>
      </w:r>
      <w:r w:rsidR="002E2533" w:rsidRPr="000C4830">
        <w:rPr>
          <w:rFonts w:cs="Arial"/>
        </w:rPr>
        <w:tab/>
        <w:t>Prüfung der Ergebnisrechnung</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w:t>
      </w:r>
      <w:r w:rsidR="003E658D" w:rsidRPr="000C4830">
        <w:rPr>
          <w:rFonts w:cs="Arial"/>
        </w:rPr>
        <w:t>.1.</w:t>
      </w:r>
      <w:r w:rsidR="002E2533" w:rsidRPr="000C4830">
        <w:rPr>
          <w:rFonts w:cs="Arial"/>
        </w:rPr>
        <w:t>5</w:t>
      </w:r>
      <w:r w:rsidR="002E2533" w:rsidRPr="000C4830">
        <w:rPr>
          <w:rFonts w:cs="Arial"/>
        </w:rPr>
        <w:tab/>
        <w:t>Prüfung der Finanzrechnung</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w:t>
      </w:r>
      <w:r w:rsidR="003E658D" w:rsidRPr="000C4830">
        <w:rPr>
          <w:rFonts w:cs="Arial"/>
        </w:rPr>
        <w:t>.1.</w:t>
      </w:r>
      <w:r w:rsidR="002E2533" w:rsidRPr="000C4830">
        <w:rPr>
          <w:rFonts w:cs="Arial"/>
        </w:rPr>
        <w:t>6</w:t>
      </w:r>
      <w:r w:rsidR="002E2533" w:rsidRPr="000C4830">
        <w:rPr>
          <w:rFonts w:cs="Arial"/>
        </w:rPr>
        <w:tab/>
        <w:t>Prüfung der Teilrechnungen</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6.1.7</w:t>
      </w:r>
      <w:r w:rsidR="002E2533" w:rsidRPr="000C4830">
        <w:rPr>
          <w:rFonts w:cs="Arial"/>
        </w:rPr>
        <w:tab/>
        <w:t>Prüfung der Bilanz</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6.1.7.1</w:t>
      </w:r>
      <w:r w:rsidR="002E2533" w:rsidRPr="000C4830">
        <w:rPr>
          <w:rFonts w:cs="Arial"/>
        </w:rPr>
        <w:tab/>
        <w:t>Inventur, Inventar</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6.1.7.2</w:t>
      </w:r>
      <w:r w:rsidR="002E2533" w:rsidRPr="000C4830">
        <w:rPr>
          <w:rFonts w:cs="Arial"/>
        </w:rPr>
        <w:tab/>
      </w:r>
      <w:r w:rsidR="003E658D" w:rsidRPr="000C4830">
        <w:rPr>
          <w:rFonts w:cs="Arial"/>
        </w:rPr>
        <w:t>Anlagever</w:t>
      </w:r>
      <w:r w:rsidR="002E2533" w:rsidRPr="000C4830">
        <w:rPr>
          <w:rFonts w:cs="Arial"/>
        </w:rPr>
        <w:t>mögen (Bilanzposten Aktiva 1)</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6.1.7.3</w:t>
      </w:r>
      <w:r w:rsidR="002E2533" w:rsidRPr="000C4830">
        <w:rPr>
          <w:rFonts w:cs="Arial"/>
        </w:rPr>
        <w:tab/>
      </w:r>
      <w:r w:rsidR="003E658D" w:rsidRPr="000C4830">
        <w:rPr>
          <w:rFonts w:cs="Arial"/>
        </w:rPr>
        <w:t>Umlaufver</w:t>
      </w:r>
      <w:r w:rsidR="002E2533" w:rsidRPr="000C4830">
        <w:rPr>
          <w:rFonts w:cs="Arial"/>
        </w:rPr>
        <w:t>mögen (Bilanzposten Aktiva 2)</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6.1.7.4</w:t>
      </w:r>
      <w:r w:rsidR="002E2533" w:rsidRPr="000C4830">
        <w:rPr>
          <w:rFonts w:cs="Arial"/>
        </w:rPr>
        <w:tab/>
      </w:r>
      <w:r w:rsidR="003E658D" w:rsidRPr="000C4830">
        <w:rPr>
          <w:rFonts w:cs="Arial"/>
        </w:rPr>
        <w:t>Eigenkap</w:t>
      </w:r>
      <w:r w:rsidR="002E2533" w:rsidRPr="000C4830">
        <w:rPr>
          <w:rFonts w:cs="Arial"/>
        </w:rPr>
        <w:t>ital (Bilanzposten Passiva 1)</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6.1.7.5</w:t>
      </w:r>
      <w:r w:rsidR="002E2533" w:rsidRPr="000C4830">
        <w:rPr>
          <w:rFonts w:cs="Arial"/>
        </w:rPr>
        <w:tab/>
      </w:r>
      <w:r w:rsidR="003E658D" w:rsidRPr="000C4830">
        <w:rPr>
          <w:rFonts w:cs="Arial"/>
        </w:rPr>
        <w:t>Sonderpo</w:t>
      </w:r>
      <w:r w:rsidR="002E2533" w:rsidRPr="000C4830">
        <w:rPr>
          <w:rFonts w:cs="Arial"/>
        </w:rPr>
        <w:t>sten (Bilanzposten Passiva 2)</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6.1.7.6</w:t>
      </w:r>
      <w:r w:rsidR="002E2533" w:rsidRPr="000C4830">
        <w:rPr>
          <w:rFonts w:cs="Arial"/>
        </w:rPr>
        <w:tab/>
      </w:r>
      <w:r w:rsidR="003E658D" w:rsidRPr="000C4830">
        <w:rPr>
          <w:rFonts w:cs="Arial"/>
        </w:rPr>
        <w:t>Rückstellu</w:t>
      </w:r>
      <w:r w:rsidR="002E2533" w:rsidRPr="000C4830">
        <w:rPr>
          <w:rFonts w:cs="Arial"/>
        </w:rPr>
        <w:t>ngen (Bilanzposten Passiva 3)</w:t>
      </w:r>
    </w:p>
    <w:p w:rsidR="003E658D" w:rsidRPr="000C4830" w:rsidRDefault="002D0D4B" w:rsidP="002E2533">
      <w:pPr>
        <w:spacing w:after="0" w:line="360" w:lineRule="auto"/>
        <w:ind w:left="1134" w:hanging="1134"/>
        <w:rPr>
          <w:rFonts w:cs="Arial"/>
        </w:rPr>
      </w:pPr>
      <w:r w:rsidRPr="000C4830">
        <w:rPr>
          <w:rFonts w:cs="Arial"/>
        </w:rPr>
        <w:t xml:space="preserve">A </w:t>
      </w:r>
      <w:r w:rsidR="002E2533" w:rsidRPr="000C4830">
        <w:rPr>
          <w:rFonts w:cs="Arial"/>
        </w:rPr>
        <w:t>6.1.7.7</w:t>
      </w:r>
      <w:r w:rsidR="002E2533" w:rsidRPr="000C4830">
        <w:rPr>
          <w:rFonts w:cs="Arial"/>
        </w:rPr>
        <w:tab/>
      </w:r>
      <w:r w:rsidR="003E658D" w:rsidRPr="000C4830">
        <w:rPr>
          <w:rFonts w:cs="Arial"/>
        </w:rPr>
        <w:t>Verbindlichke</w:t>
      </w:r>
      <w:r w:rsidR="002E2533" w:rsidRPr="000C4830">
        <w:rPr>
          <w:rFonts w:cs="Arial"/>
        </w:rPr>
        <w:t>iten (Bilanzposten Passiva 4)</w:t>
      </w:r>
    </w:p>
    <w:p w:rsidR="003E658D" w:rsidRPr="000C4830" w:rsidRDefault="002D0D4B" w:rsidP="002E2533">
      <w:pPr>
        <w:spacing w:after="0" w:line="360" w:lineRule="auto"/>
        <w:ind w:left="1134" w:hanging="1134"/>
        <w:rPr>
          <w:rFonts w:cs="Arial"/>
        </w:rPr>
      </w:pPr>
      <w:r w:rsidRPr="000C4830">
        <w:rPr>
          <w:rFonts w:cs="Arial"/>
        </w:rPr>
        <w:t xml:space="preserve">A </w:t>
      </w:r>
      <w:r w:rsidR="00F84807" w:rsidRPr="000C4830">
        <w:rPr>
          <w:rFonts w:cs="Arial"/>
        </w:rPr>
        <w:t>6.1.8</w:t>
      </w:r>
      <w:r w:rsidR="002E2533" w:rsidRPr="000C4830">
        <w:rPr>
          <w:rFonts w:cs="Arial"/>
        </w:rPr>
        <w:tab/>
      </w:r>
      <w:r w:rsidR="003E658D" w:rsidRPr="000C4830">
        <w:rPr>
          <w:rFonts w:cs="Arial"/>
        </w:rPr>
        <w:t>Pr</w:t>
      </w:r>
      <w:r w:rsidR="002E2533" w:rsidRPr="000C4830">
        <w:rPr>
          <w:rFonts w:cs="Arial"/>
        </w:rPr>
        <w:t>üfung des Anhangs</w:t>
      </w:r>
    </w:p>
    <w:p w:rsidR="003E658D" w:rsidRPr="000C4830" w:rsidRDefault="002D0D4B" w:rsidP="00355BAC">
      <w:pPr>
        <w:spacing w:line="360" w:lineRule="auto"/>
        <w:ind w:left="1134" w:hanging="1134"/>
        <w:rPr>
          <w:rFonts w:cs="Arial"/>
        </w:rPr>
      </w:pPr>
      <w:r w:rsidRPr="000C4830">
        <w:rPr>
          <w:rFonts w:cs="Arial"/>
        </w:rPr>
        <w:t xml:space="preserve">A </w:t>
      </w:r>
      <w:r w:rsidR="002E2533" w:rsidRPr="000C4830">
        <w:rPr>
          <w:rFonts w:cs="Arial"/>
        </w:rPr>
        <w:t>6.1.9</w:t>
      </w:r>
      <w:r w:rsidR="002E2533" w:rsidRPr="000C4830">
        <w:rPr>
          <w:rFonts w:cs="Arial"/>
        </w:rPr>
        <w:tab/>
      </w:r>
      <w:r w:rsidR="003E658D" w:rsidRPr="000C4830">
        <w:rPr>
          <w:rFonts w:cs="Arial"/>
        </w:rPr>
        <w:t>Prüfung de</w:t>
      </w:r>
      <w:r w:rsidR="002E2533" w:rsidRPr="000C4830">
        <w:rPr>
          <w:rFonts w:cs="Arial"/>
        </w:rPr>
        <w:t>r Anlagen zum Jahresabschluss</w:t>
      </w:r>
    </w:p>
    <w:p w:rsidR="003E658D" w:rsidRPr="000C4830" w:rsidRDefault="002D0D4B" w:rsidP="00FA59A7">
      <w:pPr>
        <w:spacing w:after="0" w:line="360" w:lineRule="auto"/>
        <w:ind w:left="1134" w:hanging="1134"/>
        <w:rPr>
          <w:rFonts w:cs="Arial"/>
        </w:rPr>
      </w:pPr>
      <w:r w:rsidRPr="000C4830">
        <w:rPr>
          <w:rFonts w:cs="Arial"/>
        </w:rPr>
        <w:t xml:space="preserve">A </w:t>
      </w:r>
      <w:r w:rsidR="00FA59A7" w:rsidRPr="000C4830">
        <w:rPr>
          <w:rFonts w:cs="Arial"/>
        </w:rPr>
        <w:t>6.2</w:t>
      </w:r>
      <w:r w:rsidR="00FA59A7" w:rsidRPr="000C4830">
        <w:rPr>
          <w:rFonts w:cs="Arial"/>
        </w:rPr>
        <w:tab/>
      </w:r>
      <w:r w:rsidR="00FA59A7" w:rsidRPr="000C4830">
        <w:rPr>
          <w:rFonts w:cs="Arial"/>
          <w:i/>
        </w:rPr>
        <w:t>nicht besetzt</w:t>
      </w:r>
    </w:p>
    <w:p w:rsidR="00FA59A7" w:rsidRPr="000C4830" w:rsidRDefault="002D0D4B" w:rsidP="00FA59A7">
      <w:pPr>
        <w:spacing w:after="0" w:line="360" w:lineRule="auto"/>
        <w:ind w:left="1134" w:hanging="1134"/>
        <w:rPr>
          <w:rFonts w:cs="Arial"/>
        </w:rPr>
      </w:pPr>
      <w:r w:rsidRPr="000C4830">
        <w:rPr>
          <w:rFonts w:cs="Arial"/>
        </w:rPr>
        <w:t xml:space="preserve">A </w:t>
      </w:r>
      <w:r w:rsidR="00FA59A7" w:rsidRPr="000C4830">
        <w:rPr>
          <w:rFonts w:cs="Arial"/>
        </w:rPr>
        <w:t>6.3</w:t>
      </w:r>
      <w:r w:rsidR="00FA59A7" w:rsidRPr="000C4830">
        <w:rPr>
          <w:rFonts w:cs="Arial"/>
        </w:rPr>
        <w:tab/>
        <w:t>Beispielhafte Prüffragen zur Einhaltung der Grundsätze ordnungsmäßiger Buchführung</w:t>
      </w:r>
      <w:r w:rsidR="00355BAC" w:rsidRPr="000C4830">
        <w:rPr>
          <w:rFonts w:cs="Arial"/>
        </w:rPr>
        <w:t xml:space="preserve"> </w:t>
      </w:r>
      <w:r w:rsidR="00F84807" w:rsidRPr="000C4830">
        <w:rPr>
          <w:rFonts w:cs="Arial"/>
        </w:rPr>
        <w:t>(4.3</w:t>
      </w:r>
      <w:r w:rsidR="00355BAC" w:rsidRPr="000C4830">
        <w:rPr>
          <w:rFonts w:cs="Arial"/>
        </w:rPr>
        <w:t>)</w:t>
      </w:r>
    </w:p>
    <w:p w:rsidR="002E2533" w:rsidRPr="000C4830" w:rsidRDefault="002D0D4B" w:rsidP="00FA59A7">
      <w:pPr>
        <w:spacing w:after="0" w:line="360" w:lineRule="auto"/>
        <w:ind w:left="1134" w:hanging="1134"/>
        <w:rPr>
          <w:rFonts w:cs="Arial"/>
        </w:rPr>
      </w:pPr>
      <w:r w:rsidRPr="000C4830">
        <w:rPr>
          <w:rFonts w:cs="Arial"/>
        </w:rPr>
        <w:t xml:space="preserve">A </w:t>
      </w:r>
      <w:r w:rsidR="00FA59A7" w:rsidRPr="000C4830">
        <w:rPr>
          <w:rFonts w:cs="Arial"/>
        </w:rPr>
        <w:t>6.4</w:t>
      </w:r>
      <w:r w:rsidR="00FA59A7" w:rsidRPr="000C4830">
        <w:rPr>
          <w:rFonts w:cs="Arial"/>
        </w:rPr>
        <w:tab/>
        <w:t>Beispielhafte Prüffragen zur Ordnungsmäßigkeit der Haushaltswirtschaft</w:t>
      </w:r>
      <w:r w:rsidR="00355BAC" w:rsidRPr="000C4830">
        <w:rPr>
          <w:rFonts w:cs="Arial"/>
        </w:rPr>
        <w:t xml:space="preserve"> </w:t>
      </w:r>
      <w:r w:rsidR="00F84807" w:rsidRPr="000C4830">
        <w:rPr>
          <w:rFonts w:cs="Arial"/>
        </w:rPr>
        <w:t>(4.4</w:t>
      </w:r>
      <w:r w:rsidR="00355BAC" w:rsidRPr="000C4830">
        <w:rPr>
          <w:rFonts w:cs="Arial"/>
        </w:rPr>
        <w:t>)</w:t>
      </w:r>
    </w:p>
    <w:p w:rsidR="00FA59A7" w:rsidRPr="000C4830" w:rsidRDefault="002D0D4B" w:rsidP="00FA59A7">
      <w:pPr>
        <w:spacing w:after="0" w:line="360" w:lineRule="auto"/>
        <w:ind w:left="1134" w:hanging="1134"/>
        <w:rPr>
          <w:rFonts w:cs="Arial"/>
        </w:rPr>
      </w:pPr>
      <w:r w:rsidRPr="000C4830">
        <w:rPr>
          <w:rFonts w:cs="Arial"/>
        </w:rPr>
        <w:t xml:space="preserve">A </w:t>
      </w:r>
      <w:r w:rsidR="00FA59A7" w:rsidRPr="000C4830">
        <w:rPr>
          <w:rFonts w:cs="Arial"/>
        </w:rPr>
        <w:t>6.5</w:t>
      </w:r>
      <w:r w:rsidR="00FA59A7" w:rsidRPr="000C4830">
        <w:rPr>
          <w:rFonts w:cs="Arial"/>
        </w:rPr>
        <w:tab/>
        <w:t xml:space="preserve">Beispielhafte Prüffragen zur Rechtmäßigkeit, Zweckmäßigkeit und </w:t>
      </w:r>
    </w:p>
    <w:p w:rsidR="00FA59A7" w:rsidRPr="000C4830" w:rsidRDefault="00FA59A7" w:rsidP="00FA59A7">
      <w:pPr>
        <w:spacing w:after="0" w:line="360" w:lineRule="auto"/>
        <w:ind w:left="1134" w:hanging="1134"/>
        <w:rPr>
          <w:rFonts w:cs="Arial"/>
        </w:rPr>
      </w:pPr>
      <w:r w:rsidRPr="000C4830">
        <w:rPr>
          <w:rFonts w:cs="Arial"/>
        </w:rPr>
        <w:tab/>
        <w:t>Wirtschaftlichkeit der Verwaltung</w:t>
      </w:r>
      <w:r w:rsidR="00355BAC" w:rsidRPr="000C4830">
        <w:rPr>
          <w:rFonts w:cs="Arial"/>
        </w:rPr>
        <w:t xml:space="preserve"> (4.5)</w:t>
      </w:r>
    </w:p>
    <w:p w:rsidR="00FA59A7" w:rsidRPr="000C4830" w:rsidRDefault="002D0D4B" w:rsidP="00FA59A7">
      <w:pPr>
        <w:spacing w:after="0" w:line="360" w:lineRule="auto"/>
        <w:ind w:left="1134" w:hanging="1134"/>
        <w:rPr>
          <w:rFonts w:cs="Arial"/>
        </w:rPr>
      </w:pPr>
      <w:r w:rsidRPr="000C4830">
        <w:rPr>
          <w:rFonts w:cs="Arial"/>
        </w:rPr>
        <w:t xml:space="preserve">A </w:t>
      </w:r>
      <w:r w:rsidR="00FA59A7" w:rsidRPr="000C4830">
        <w:rPr>
          <w:rFonts w:cs="Arial"/>
        </w:rPr>
        <w:t>6.6</w:t>
      </w:r>
      <w:r w:rsidR="00FA59A7" w:rsidRPr="000C4830">
        <w:rPr>
          <w:rFonts w:cs="Arial"/>
        </w:rPr>
        <w:tab/>
        <w:t>Beispielhafte Prüffragen zur laufenden Überwachung der Zahlungsabwicklung</w:t>
      </w:r>
      <w:r w:rsidR="00355BAC" w:rsidRPr="000C4830">
        <w:rPr>
          <w:rFonts w:cs="Arial"/>
        </w:rPr>
        <w:t xml:space="preserve"> </w:t>
      </w:r>
      <w:r w:rsidR="00F84807" w:rsidRPr="000C4830">
        <w:rPr>
          <w:rFonts w:cs="Arial"/>
        </w:rPr>
        <w:t>(4.6</w:t>
      </w:r>
      <w:r w:rsidR="00355BAC" w:rsidRPr="000C4830">
        <w:rPr>
          <w:rFonts w:cs="Arial"/>
        </w:rPr>
        <w:t>)</w:t>
      </w:r>
    </w:p>
    <w:p w:rsidR="00FA59A7" w:rsidRPr="000C4830" w:rsidRDefault="002D0D4B" w:rsidP="00FA59A7">
      <w:pPr>
        <w:spacing w:after="0" w:line="360" w:lineRule="auto"/>
        <w:ind w:left="1134" w:hanging="1134"/>
        <w:rPr>
          <w:rFonts w:cs="Arial"/>
        </w:rPr>
      </w:pPr>
      <w:r w:rsidRPr="000C4830">
        <w:rPr>
          <w:rFonts w:cs="Arial"/>
        </w:rPr>
        <w:t xml:space="preserve">A </w:t>
      </w:r>
      <w:r w:rsidR="00FA59A7" w:rsidRPr="000C4830">
        <w:rPr>
          <w:rFonts w:cs="Arial"/>
        </w:rPr>
        <w:t>6.7</w:t>
      </w:r>
      <w:r w:rsidR="00FA59A7" w:rsidRPr="000C4830">
        <w:rPr>
          <w:rFonts w:cs="Arial"/>
        </w:rPr>
        <w:tab/>
      </w:r>
      <w:r w:rsidR="009E4E20" w:rsidRPr="000C4830">
        <w:rPr>
          <w:rFonts w:cs="Arial"/>
          <w:i/>
        </w:rPr>
        <w:t>nicht besetzt</w:t>
      </w:r>
    </w:p>
    <w:p w:rsidR="00FA59A7" w:rsidRPr="000C4830" w:rsidRDefault="002D0D4B" w:rsidP="00FA59A7">
      <w:pPr>
        <w:spacing w:after="0" w:line="360" w:lineRule="auto"/>
        <w:ind w:left="1134" w:hanging="1134"/>
        <w:rPr>
          <w:rFonts w:cs="Arial"/>
        </w:rPr>
      </w:pPr>
      <w:r w:rsidRPr="000C4830">
        <w:rPr>
          <w:rFonts w:cs="Arial"/>
        </w:rPr>
        <w:t xml:space="preserve">A </w:t>
      </w:r>
      <w:r w:rsidR="00FA59A7" w:rsidRPr="000C4830">
        <w:rPr>
          <w:rFonts w:cs="Arial"/>
        </w:rPr>
        <w:t>6.8</w:t>
      </w:r>
      <w:r w:rsidR="00FA59A7" w:rsidRPr="000C4830">
        <w:rPr>
          <w:rFonts w:cs="Arial"/>
        </w:rPr>
        <w:tab/>
        <w:t>Beispielhafte Fragestellungen zur Prüfung der Freigabe der automatisierten Datenverarbeitungsprogramme</w:t>
      </w:r>
      <w:r w:rsidR="00355BAC" w:rsidRPr="000C4830">
        <w:rPr>
          <w:rFonts w:cs="Arial"/>
        </w:rPr>
        <w:t xml:space="preserve"> </w:t>
      </w:r>
      <w:r w:rsidR="00F84807" w:rsidRPr="000C4830">
        <w:rPr>
          <w:rFonts w:cs="Arial"/>
        </w:rPr>
        <w:t>(4.8</w:t>
      </w:r>
      <w:r w:rsidR="00355BAC" w:rsidRPr="000C4830">
        <w:rPr>
          <w:rFonts w:cs="Arial"/>
        </w:rPr>
        <w:t>)</w:t>
      </w:r>
    </w:p>
    <w:p w:rsidR="00FA59A7" w:rsidRPr="000C4830" w:rsidRDefault="002D0D4B" w:rsidP="00FA59A7">
      <w:pPr>
        <w:spacing w:after="0" w:line="360" w:lineRule="auto"/>
        <w:ind w:left="1134" w:hanging="1134"/>
        <w:rPr>
          <w:rFonts w:cs="Arial"/>
        </w:rPr>
      </w:pPr>
      <w:r w:rsidRPr="000C4830">
        <w:rPr>
          <w:rFonts w:cs="Arial"/>
        </w:rPr>
        <w:t xml:space="preserve">A </w:t>
      </w:r>
      <w:r w:rsidR="00FA59A7" w:rsidRPr="000C4830">
        <w:rPr>
          <w:rFonts w:cs="Arial"/>
        </w:rPr>
        <w:t>6.9</w:t>
      </w:r>
      <w:r w:rsidR="00FA59A7" w:rsidRPr="000C4830">
        <w:rPr>
          <w:rFonts w:cs="Arial"/>
        </w:rPr>
        <w:tab/>
        <w:t>Beispielhafte Fragestellungen zur Prüfung der Auftragsvergaben</w:t>
      </w:r>
      <w:r w:rsidR="00355BAC" w:rsidRPr="000C4830">
        <w:rPr>
          <w:rFonts w:cs="Arial"/>
        </w:rPr>
        <w:t xml:space="preserve"> </w:t>
      </w:r>
      <w:r w:rsidR="00F84807" w:rsidRPr="000C4830">
        <w:rPr>
          <w:rFonts w:cs="Arial"/>
        </w:rPr>
        <w:t>(4.9</w:t>
      </w:r>
      <w:r w:rsidR="00355BAC" w:rsidRPr="000C4830">
        <w:rPr>
          <w:rFonts w:cs="Arial"/>
        </w:rPr>
        <w:t>)</w:t>
      </w:r>
    </w:p>
    <w:p w:rsidR="00FA59A7" w:rsidRPr="000C4830" w:rsidRDefault="002D0D4B" w:rsidP="00FA59A7">
      <w:pPr>
        <w:spacing w:after="0" w:line="360" w:lineRule="auto"/>
        <w:ind w:left="1134" w:hanging="1134"/>
        <w:rPr>
          <w:rFonts w:cs="Arial"/>
        </w:rPr>
      </w:pPr>
      <w:r w:rsidRPr="000C4830">
        <w:rPr>
          <w:rFonts w:cs="Arial"/>
        </w:rPr>
        <w:t xml:space="preserve">A </w:t>
      </w:r>
      <w:r w:rsidR="00FA59A7" w:rsidRPr="000C4830">
        <w:rPr>
          <w:rFonts w:cs="Arial"/>
        </w:rPr>
        <w:t>6.10</w:t>
      </w:r>
      <w:r w:rsidR="00FA59A7" w:rsidRPr="000C4830">
        <w:rPr>
          <w:rFonts w:cs="Arial"/>
        </w:rPr>
        <w:tab/>
        <w:t>Beispielhafte Fragestellungen zur Prüfung der Fraktionszuwendungen</w:t>
      </w:r>
      <w:r w:rsidR="00355BAC" w:rsidRPr="000C4830">
        <w:rPr>
          <w:rFonts w:cs="Arial"/>
        </w:rPr>
        <w:t xml:space="preserve"> </w:t>
      </w:r>
      <w:r w:rsidR="00F84807" w:rsidRPr="000C4830">
        <w:rPr>
          <w:rFonts w:cs="Arial"/>
        </w:rPr>
        <w:t>(4.10</w:t>
      </w:r>
      <w:r w:rsidR="00355BAC" w:rsidRPr="000C4830">
        <w:rPr>
          <w:rFonts w:cs="Arial"/>
        </w:rPr>
        <w:t>)</w:t>
      </w:r>
    </w:p>
    <w:p w:rsidR="002E2533" w:rsidRPr="000C4830" w:rsidRDefault="002E2533" w:rsidP="00876EC2">
      <w:pPr>
        <w:spacing w:after="0" w:line="360" w:lineRule="auto"/>
        <w:rPr>
          <w:rFonts w:cs="Arial"/>
        </w:rPr>
      </w:pPr>
    </w:p>
    <w:p w:rsidR="00E63E4A" w:rsidRDefault="00E63E4A" w:rsidP="00FA59A7">
      <w:pPr>
        <w:spacing w:after="0" w:line="360" w:lineRule="auto"/>
        <w:ind w:left="1134" w:hanging="1134"/>
        <w:rPr>
          <w:rFonts w:cs="Arial"/>
          <w:sz w:val="18"/>
          <w:szCs w:val="18"/>
        </w:rPr>
        <w:sectPr w:rsidR="00E63E4A" w:rsidSect="00A65ACF">
          <w:footerReference w:type="default" r:id="rId8"/>
          <w:pgSz w:w="11906" w:h="16838" w:code="9"/>
          <w:pgMar w:top="737" w:right="737" w:bottom="340" w:left="737" w:header="709" w:footer="709" w:gutter="0"/>
          <w:pgNumType w:start="1"/>
          <w:cols w:space="708"/>
          <w:titlePg/>
          <w:docGrid w:linePitch="360"/>
        </w:sectPr>
      </w:pPr>
    </w:p>
    <w:p w:rsidR="00DE741A" w:rsidRPr="000C4830" w:rsidRDefault="00DE741A" w:rsidP="000C723A">
      <w:pPr>
        <w:spacing w:after="0" w:line="276" w:lineRule="auto"/>
        <w:ind w:left="851" w:hanging="851"/>
        <w:rPr>
          <w:rFonts w:cs="Arial"/>
          <w:b/>
          <w:sz w:val="24"/>
          <w:szCs w:val="24"/>
        </w:rPr>
      </w:pPr>
      <w:r w:rsidRPr="000C4830">
        <w:rPr>
          <w:rFonts w:cs="Arial"/>
          <w:b/>
          <w:sz w:val="24"/>
          <w:szCs w:val="24"/>
        </w:rPr>
        <w:lastRenderedPageBreak/>
        <w:t>6.</w:t>
      </w:r>
      <w:r w:rsidRPr="000C4830">
        <w:rPr>
          <w:rFonts w:cs="Arial"/>
          <w:b/>
          <w:sz w:val="24"/>
          <w:szCs w:val="24"/>
        </w:rPr>
        <w:tab/>
        <w:t>Anlagen</w:t>
      </w:r>
      <w:r w:rsidR="005629F1" w:rsidRPr="000C4830">
        <w:rPr>
          <w:rFonts w:cs="Arial"/>
          <w:b/>
          <w:sz w:val="24"/>
          <w:szCs w:val="24"/>
        </w:rPr>
        <w:t xml:space="preserve"> </w:t>
      </w:r>
      <w:r w:rsidR="00355BAC" w:rsidRPr="000C4830">
        <w:rPr>
          <w:rFonts w:cs="Arial"/>
          <w:b/>
          <w:sz w:val="24"/>
          <w:szCs w:val="24"/>
        </w:rPr>
        <w:t xml:space="preserve">– Checklisten </w:t>
      </w:r>
      <w:r w:rsidR="005629F1" w:rsidRPr="000C4830">
        <w:rPr>
          <w:rFonts w:cs="Arial"/>
          <w:b/>
          <w:sz w:val="24"/>
          <w:szCs w:val="24"/>
        </w:rPr>
        <w:t>zu Abschnitt 4</w:t>
      </w:r>
    </w:p>
    <w:p w:rsidR="00DE741A" w:rsidRPr="000C4830" w:rsidRDefault="00DE741A" w:rsidP="000C723A">
      <w:pPr>
        <w:spacing w:after="0" w:line="276" w:lineRule="auto"/>
        <w:rPr>
          <w:rFonts w:cs="Arial"/>
          <w:sz w:val="24"/>
          <w:szCs w:val="24"/>
        </w:rPr>
      </w:pPr>
    </w:p>
    <w:p w:rsidR="00DE741A" w:rsidRPr="000C4830" w:rsidRDefault="00DE741A" w:rsidP="000C723A">
      <w:pPr>
        <w:spacing w:after="0" w:line="276" w:lineRule="auto"/>
        <w:ind w:left="851" w:hanging="851"/>
        <w:rPr>
          <w:rFonts w:cs="Arial"/>
          <w:b/>
          <w:sz w:val="24"/>
          <w:szCs w:val="24"/>
        </w:rPr>
      </w:pPr>
      <w:r w:rsidRPr="000C4830">
        <w:rPr>
          <w:rFonts w:cs="Arial"/>
          <w:b/>
          <w:sz w:val="24"/>
          <w:szCs w:val="24"/>
        </w:rPr>
        <w:t>6.1</w:t>
      </w:r>
      <w:r w:rsidRPr="000C4830">
        <w:rPr>
          <w:rFonts w:cs="Arial"/>
          <w:b/>
          <w:sz w:val="24"/>
          <w:szCs w:val="24"/>
        </w:rPr>
        <w:tab/>
        <w:t>Beispielhafte Fragestellungen zur Jahresabschlussprüfung</w:t>
      </w:r>
      <w:r w:rsidR="00F84807" w:rsidRPr="000C4830">
        <w:rPr>
          <w:rFonts w:cs="Arial"/>
          <w:b/>
          <w:sz w:val="24"/>
          <w:szCs w:val="24"/>
        </w:rPr>
        <w:t xml:space="preserve"> (4.1</w:t>
      </w:r>
      <w:r w:rsidR="00355BAC" w:rsidRPr="000C4830">
        <w:rPr>
          <w:rFonts w:cs="Arial"/>
          <w:b/>
          <w:sz w:val="24"/>
          <w:szCs w:val="24"/>
        </w:rPr>
        <w:t>)</w:t>
      </w:r>
    </w:p>
    <w:p w:rsidR="00DE741A" w:rsidRPr="000C4830" w:rsidRDefault="00DE741A" w:rsidP="000C723A">
      <w:pPr>
        <w:spacing w:after="0" w:line="276" w:lineRule="auto"/>
        <w:rPr>
          <w:rFonts w:cs="Arial"/>
          <w:sz w:val="24"/>
          <w:szCs w:val="24"/>
        </w:rPr>
      </w:pPr>
    </w:p>
    <w:p w:rsidR="00876EC2" w:rsidRPr="000C4830" w:rsidRDefault="00DE741A" w:rsidP="000C723A">
      <w:pPr>
        <w:spacing w:after="0" w:line="276" w:lineRule="auto"/>
        <w:ind w:left="851" w:hanging="851"/>
        <w:rPr>
          <w:rFonts w:cs="Arial"/>
          <w:b/>
          <w:sz w:val="24"/>
          <w:szCs w:val="24"/>
        </w:rPr>
      </w:pPr>
      <w:r w:rsidRPr="000C4830">
        <w:rPr>
          <w:rFonts w:cs="Arial"/>
          <w:b/>
          <w:sz w:val="24"/>
          <w:szCs w:val="24"/>
        </w:rPr>
        <w:t>6.1.1</w:t>
      </w:r>
      <w:r w:rsidRPr="000C4830">
        <w:rPr>
          <w:rFonts w:cs="Arial"/>
          <w:b/>
          <w:sz w:val="24"/>
          <w:szCs w:val="24"/>
        </w:rPr>
        <w:tab/>
      </w:r>
      <w:r w:rsidR="00876EC2" w:rsidRPr="000C4830">
        <w:rPr>
          <w:rFonts w:cs="Arial"/>
          <w:b/>
          <w:sz w:val="24"/>
          <w:szCs w:val="24"/>
        </w:rPr>
        <w:t>Bestandteile des Jahresabschlusses</w:t>
      </w:r>
    </w:p>
    <w:p w:rsidR="00B62498" w:rsidRPr="00905B3C" w:rsidRDefault="00B62498" w:rsidP="000C723A">
      <w:pPr>
        <w:spacing w:after="0" w:line="276" w:lineRule="auto"/>
        <w:ind w:left="851" w:hanging="851"/>
        <w:rPr>
          <w:rFonts w:cs="Arial"/>
          <w:b/>
          <w:sz w:val="20"/>
          <w:szCs w:val="20"/>
        </w:rPr>
      </w:pPr>
    </w:p>
    <w:p w:rsidR="00876EC2" w:rsidRPr="000C4830" w:rsidRDefault="00876EC2" w:rsidP="000C723A">
      <w:pPr>
        <w:spacing w:after="0" w:line="276" w:lineRule="auto"/>
        <w:jc w:val="both"/>
        <w:rPr>
          <w:rFonts w:cs="Arial"/>
        </w:rPr>
      </w:pPr>
      <w:r w:rsidRPr="000C4830">
        <w:rPr>
          <w:rFonts w:cs="Arial"/>
        </w:rPr>
        <w:t xml:space="preserve">§ 60 Absatz 2 KV M-V regelt die Bestandteile des Jahresabschlusses. Darüber hinaus </w:t>
      </w:r>
      <w:r w:rsidR="00355BAC" w:rsidRPr="000C4830">
        <w:rPr>
          <w:rFonts w:cs="Arial"/>
        </w:rPr>
        <w:t>enthalten</w:t>
      </w:r>
      <w:r w:rsidRPr="000C4830">
        <w:rPr>
          <w:rFonts w:cs="Arial"/>
        </w:rPr>
        <w:t xml:space="preserve"> die §§ 44 – 53 GemHVO-Doppik weitere Vorgaben zu den Bestandteilen des Jahresabschlusses. Die </w:t>
      </w:r>
      <w:r w:rsidR="00605C9A" w:rsidRPr="000C4830">
        <w:rPr>
          <w:rFonts w:cs="Arial"/>
        </w:rPr>
        <w:t>nach § 61 GemHVO-Doppik zu beachtenden</w:t>
      </w:r>
      <w:r w:rsidRPr="000C4830">
        <w:rPr>
          <w:rFonts w:cs="Arial"/>
        </w:rPr>
        <w:t xml:space="preserve"> Muster finden Sie in der Anlage 3 zur Verwaltungsvorschrift (VV) z</w:t>
      </w:r>
      <w:r w:rsidRPr="000C4830">
        <w:rPr>
          <w:rFonts w:cs="Arial"/>
          <w:bCs/>
        </w:rPr>
        <w:t>ur Gemeindehaushaltsverordnung-Doppik und Gemeindekassenverordnu</w:t>
      </w:r>
      <w:r w:rsidR="008F296D" w:rsidRPr="000C4830">
        <w:rPr>
          <w:rFonts w:cs="Arial"/>
          <w:bCs/>
        </w:rPr>
        <w:t>ng-Doppik, veröffentlicht unter https://www.regierung-mv.de/Landesregierung/im/Kommunales/Doppik/</w:t>
      </w:r>
      <w:r w:rsidRPr="000C4830">
        <w:rPr>
          <w:rFonts w:cs="Arial"/>
          <w:bCs/>
        </w:rPr>
        <w:t>.</w:t>
      </w:r>
    </w:p>
    <w:p w:rsidR="00876EC2" w:rsidRPr="000C4830" w:rsidRDefault="00876EC2" w:rsidP="000C723A">
      <w:pPr>
        <w:spacing w:after="0" w:line="276" w:lineRule="auto"/>
        <w:rPr>
          <w:rFonts w:cs="Arial"/>
        </w:rPr>
      </w:pPr>
    </w:p>
    <w:tbl>
      <w:tblPr>
        <w:tblStyle w:val="Tabellenraster"/>
        <w:tblW w:w="10490" w:type="dxa"/>
        <w:tblInd w:w="-5" w:type="dxa"/>
        <w:tblLook w:val="04A0" w:firstRow="1" w:lastRow="0" w:firstColumn="1" w:lastColumn="0" w:noHBand="0" w:noVBand="1"/>
      </w:tblPr>
      <w:tblGrid>
        <w:gridCol w:w="851"/>
        <w:gridCol w:w="9639"/>
      </w:tblGrid>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0C723A">
            <w:pPr>
              <w:spacing w:line="276" w:lineRule="auto"/>
              <w:rPr>
                <w:rFonts w:cs="Arial"/>
              </w:rPr>
            </w:pPr>
            <w:r w:rsidRPr="000C4830">
              <w:rPr>
                <w:rFonts w:cs="Arial"/>
              </w:rPr>
              <w:t>Liegen die gemäß § 60 Absatz 2 KV M-V notw</w:t>
            </w:r>
            <w:r w:rsidR="005D0AA7" w:rsidRPr="000C4830">
              <w:rPr>
                <w:rFonts w:cs="Arial"/>
              </w:rPr>
              <w:t>endigen Bestandteile des Jahres</w:t>
            </w:r>
            <w:r w:rsidRPr="000C4830">
              <w:rPr>
                <w:rFonts w:cs="Arial"/>
              </w:rPr>
              <w:t>abschlusses (entsprechend dem jeweils genannten Muster) vor?</w:t>
            </w:r>
          </w:p>
        </w:tc>
      </w:tr>
      <w:tr w:rsidR="002C0447" w:rsidRPr="000C4830" w:rsidTr="000C4830">
        <w:trPr>
          <w:cantSplit/>
          <w:trHeight w:val="1134"/>
        </w:trPr>
        <w:tc>
          <w:tcPr>
            <w:tcW w:w="851" w:type="dxa"/>
            <w:shd w:val="clear" w:color="auto" w:fill="F2F2F2" w:themeFill="background1" w:themeFillShade="F2"/>
            <w:textDirection w:val="btLr"/>
          </w:tcPr>
          <w:p w:rsidR="00876EC2" w:rsidRPr="000C4830" w:rsidRDefault="00876EC2" w:rsidP="00B62498">
            <w:pPr>
              <w:spacing w:line="276" w:lineRule="auto"/>
              <w:ind w:left="113" w:right="113"/>
              <w:jc w:val="center"/>
              <w:rPr>
                <w:rFonts w:cs="Arial"/>
              </w:rPr>
            </w:pPr>
            <w:r w:rsidRPr="000C4830">
              <w:rPr>
                <w:rFonts w:cs="Arial"/>
              </w:rPr>
              <w:t>Erläuterungen</w:t>
            </w:r>
          </w:p>
        </w:tc>
        <w:tc>
          <w:tcPr>
            <w:tcW w:w="9639" w:type="dxa"/>
            <w:shd w:val="clear" w:color="auto" w:fill="F2F2F2" w:themeFill="background1" w:themeFillShade="F2"/>
          </w:tcPr>
          <w:p w:rsidR="00876EC2" w:rsidRPr="000C4830" w:rsidRDefault="00876EC2" w:rsidP="00B62498">
            <w:pPr>
              <w:spacing w:line="276" w:lineRule="auto"/>
              <w:rPr>
                <w:rFonts w:cs="Arial"/>
              </w:rPr>
            </w:pPr>
            <w:r w:rsidRPr="000C4830">
              <w:rPr>
                <w:rFonts w:cs="Arial"/>
              </w:rPr>
              <w:t xml:space="preserve">Bei der Prüfung ist ein Abgleich zwischen dem amtlichen Muster </w:t>
            </w:r>
            <w:r w:rsidR="005D0AA7" w:rsidRPr="000C4830">
              <w:rPr>
                <w:rFonts w:cs="Arial"/>
              </w:rPr>
              <w:br/>
            </w:r>
            <w:r w:rsidRPr="000C4830">
              <w:rPr>
                <w:rFonts w:cs="Arial"/>
              </w:rPr>
              <w:t>(s. Anlage 3 zur GemHVO-GemKVO-DoppVV M-V) und dem</w:t>
            </w:r>
            <w:r w:rsidR="005D0AA7" w:rsidRPr="000C4830">
              <w:rPr>
                <w:rFonts w:cs="Arial"/>
              </w:rPr>
              <w:t xml:space="preserve"> vorliegenden Ausdruck vorzuneh</w:t>
            </w:r>
            <w:r w:rsidRPr="000C4830">
              <w:rPr>
                <w:rFonts w:cs="Arial"/>
              </w:rPr>
              <w:t>men. Folgende Bestandteile müssen vorliegen:</w:t>
            </w:r>
          </w:p>
          <w:p w:rsidR="00876EC2" w:rsidRPr="000C4830" w:rsidRDefault="00876EC2" w:rsidP="00B62498">
            <w:pPr>
              <w:pStyle w:val="Listenabsatz"/>
              <w:numPr>
                <w:ilvl w:val="0"/>
                <w:numId w:val="32"/>
              </w:numPr>
              <w:spacing w:after="0" w:line="276" w:lineRule="auto"/>
              <w:ind w:left="312" w:hanging="283"/>
              <w:rPr>
                <w:rFonts w:cs="Arial"/>
              </w:rPr>
            </w:pPr>
            <w:r w:rsidRPr="000C4830">
              <w:rPr>
                <w:rFonts w:cs="Arial"/>
              </w:rPr>
              <w:t>Ergebnisrechnung gemäß § 44 GemHVO-Doppik nach dem Muster 12</w:t>
            </w:r>
          </w:p>
          <w:p w:rsidR="00876EC2" w:rsidRPr="000C4830" w:rsidRDefault="00876EC2" w:rsidP="00B62498">
            <w:pPr>
              <w:pStyle w:val="Listenabsatz"/>
              <w:numPr>
                <w:ilvl w:val="0"/>
                <w:numId w:val="32"/>
              </w:numPr>
              <w:spacing w:after="0" w:line="276" w:lineRule="auto"/>
              <w:ind w:left="312" w:hanging="283"/>
              <w:rPr>
                <w:rFonts w:cs="Arial"/>
              </w:rPr>
            </w:pPr>
            <w:r w:rsidRPr="000C4830">
              <w:rPr>
                <w:rFonts w:cs="Arial"/>
              </w:rPr>
              <w:t>Finanzrechnung gemäß § 45 GemHVO-Doppik nach dem Muster 13</w:t>
            </w:r>
          </w:p>
          <w:p w:rsidR="00876EC2" w:rsidRPr="000C4830" w:rsidRDefault="00876EC2" w:rsidP="00B62498">
            <w:pPr>
              <w:pStyle w:val="Listenabsatz"/>
              <w:numPr>
                <w:ilvl w:val="0"/>
                <w:numId w:val="32"/>
              </w:numPr>
              <w:spacing w:after="0" w:line="276" w:lineRule="auto"/>
              <w:ind w:left="312" w:hanging="283"/>
              <w:rPr>
                <w:rFonts w:cs="Arial"/>
              </w:rPr>
            </w:pPr>
            <w:r w:rsidRPr="000C4830">
              <w:rPr>
                <w:rFonts w:cs="Arial"/>
              </w:rPr>
              <w:t>Übersicht über die Teilergebnisrechnungen gemäß § 46 GemHVO-Doppik nach dem Muster 14</w:t>
            </w:r>
          </w:p>
          <w:p w:rsidR="00876EC2" w:rsidRPr="000C4830" w:rsidRDefault="00876EC2" w:rsidP="00B62498">
            <w:pPr>
              <w:pStyle w:val="Listenabsatz"/>
              <w:numPr>
                <w:ilvl w:val="0"/>
                <w:numId w:val="32"/>
              </w:numPr>
              <w:spacing w:after="0" w:line="276" w:lineRule="auto"/>
              <w:ind w:left="312" w:hanging="283"/>
              <w:rPr>
                <w:rFonts w:cs="Arial"/>
              </w:rPr>
            </w:pPr>
            <w:r w:rsidRPr="000C4830">
              <w:rPr>
                <w:rFonts w:cs="Arial"/>
              </w:rPr>
              <w:t>Bilanz gemäß § 47 GemHVO-Doppik nach dem Muster 15</w:t>
            </w:r>
          </w:p>
          <w:p w:rsidR="00876EC2" w:rsidRPr="000C4830" w:rsidRDefault="00876EC2" w:rsidP="00B62498">
            <w:pPr>
              <w:pStyle w:val="Listenabsatz"/>
              <w:numPr>
                <w:ilvl w:val="0"/>
                <w:numId w:val="32"/>
              </w:numPr>
              <w:spacing w:after="0" w:line="276" w:lineRule="auto"/>
              <w:ind w:left="312" w:hanging="283"/>
              <w:rPr>
                <w:rFonts w:cs="Arial"/>
              </w:rPr>
            </w:pPr>
            <w:r w:rsidRPr="000C4830">
              <w:rPr>
                <w:rFonts w:cs="Arial"/>
              </w:rPr>
              <w:t xml:space="preserve">Anhang gemäß § 48 GemHVO-Doppik </w:t>
            </w:r>
          </w:p>
          <w:p w:rsidR="00876EC2" w:rsidRPr="000C4830" w:rsidRDefault="00876EC2" w:rsidP="00B62498">
            <w:pPr>
              <w:spacing w:line="276" w:lineRule="auto"/>
              <w:rPr>
                <w:rFonts w:cs="Arial"/>
              </w:rPr>
            </w:pPr>
          </w:p>
        </w:tc>
      </w:tr>
      <w:tr w:rsidR="002C0447" w:rsidRPr="000C4830" w:rsidTr="000C4830">
        <w:trPr>
          <w:cantSplit/>
          <w:trHeight w:val="1134"/>
        </w:trPr>
        <w:tc>
          <w:tcPr>
            <w:tcW w:w="851" w:type="dxa"/>
            <w:textDirection w:val="btLr"/>
          </w:tcPr>
          <w:p w:rsidR="00876EC2" w:rsidRPr="000C4830" w:rsidRDefault="00876EC2" w:rsidP="00B62498">
            <w:pPr>
              <w:spacing w:line="276" w:lineRule="auto"/>
              <w:ind w:left="113" w:right="113"/>
              <w:jc w:val="center"/>
              <w:rPr>
                <w:rFonts w:cs="Arial"/>
              </w:rPr>
            </w:pPr>
            <w:r w:rsidRPr="000C4830">
              <w:rPr>
                <w:rFonts w:cs="Arial"/>
              </w:rPr>
              <w:t xml:space="preserve">Ergebnis der </w:t>
            </w:r>
            <w:r w:rsidR="008F296D" w:rsidRPr="000C4830">
              <w:rPr>
                <w:rFonts w:cs="Arial"/>
              </w:rPr>
              <w:br/>
            </w:r>
            <w:r w:rsidRPr="000C4830">
              <w:rPr>
                <w:rFonts w:cs="Arial"/>
              </w:rPr>
              <w:t>Prüfung des RPA</w:t>
            </w:r>
          </w:p>
        </w:tc>
        <w:tc>
          <w:tcPr>
            <w:tcW w:w="9639" w:type="dxa"/>
          </w:tcPr>
          <w:p w:rsidR="00876EC2" w:rsidRPr="000C4830" w:rsidRDefault="00876EC2" w:rsidP="00B62498">
            <w:pPr>
              <w:spacing w:line="276" w:lineRule="auto"/>
              <w:rPr>
                <w:rFonts w:cs="Arial"/>
              </w:rPr>
            </w:pPr>
          </w:p>
          <w:p w:rsidR="00876EC2" w:rsidRPr="000C4830" w:rsidRDefault="00876EC2" w:rsidP="00B62498">
            <w:pPr>
              <w:spacing w:line="276" w:lineRule="auto"/>
              <w:rPr>
                <w:rFonts w:cs="Arial"/>
              </w:rPr>
            </w:pPr>
          </w:p>
          <w:p w:rsidR="00876EC2" w:rsidRPr="000C4830" w:rsidRDefault="00876EC2" w:rsidP="00B62498">
            <w:pPr>
              <w:spacing w:line="276" w:lineRule="auto"/>
              <w:rPr>
                <w:rFonts w:cs="Arial"/>
              </w:rPr>
            </w:pPr>
          </w:p>
          <w:p w:rsidR="00876EC2" w:rsidRPr="000C4830" w:rsidRDefault="00876EC2" w:rsidP="00B62498">
            <w:pPr>
              <w:spacing w:line="276" w:lineRule="auto"/>
              <w:rPr>
                <w:rFonts w:cs="Arial"/>
              </w:rPr>
            </w:pPr>
          </w:p>
          <w:p w:rsidR="00876EC2" w:rsidRPr="000C4830" w:rsidRDefault="00876EC2" w:rsidP="00B62498">
            <w:pPr>
              <w:spacing w:line="276" w:lineRule="auto"/>
              <w:rPr>
                <w:rFonts w:cs="Arial"/>
              </w:rPr>
            </w:pPr>
          </w:p>
          <w:p w:rsidR="00876EC2" w:rsidRPr="000C4830" w:rsidRDefault="00876EC2" w:rsidP="00B62498">
            <w:pPr>
              <w:spacing w:line="276" w:lineRule="auto"/>
              <w:rPr>
                <w:rFonts w:cs="Arial"/>
              </w:rPr>
            </w:pPr>
          </w:p>
          <w:p w:rsidR="00876EC2" w:rsidRPr="000C4830" w:rsidRDefault="00876EC2" w:rsidP="00B62498">
            <w:pPr>
              <w:spacing w:line="276" w:lineRule="auto"/>
              <w:rPr>
                <w:rFonts w:cs="Arial"/>
              </w:rPr>
            </w:pPr>
          </w:p>
        </w:tc>
      </w:tr>
    </w:tbl>
    <w:p w:rsidR="00876EC2" w:rsidRDefault="00876EC2" w:rsidP="00355BAC">
      <w:pPr>
        <w:spacing w:before="240" w:after="0" w:line="360" w:lineRule="auto"/>
        <w:rPr>
          <w:rFonts w:cs="Arial"/>
          <w:sz w:val="18"/>
          <w:szCs w:val="18"/>
        </w:rPr>
      </w:pPr>
    </w:p>
    <w:p w:rsidR="00491DF6" w:rsidRDefault="00491DF6" w:rsidP="00355BAC">
      <w:pPr>
        <w:spacing w:before="240" w:after="0" w:line="360" w:lineRule="auto"/>
        <w:rPr>
          <w:rFonts w:cs="Arial"/>
          <w:sz w:val="18"/>
          <w:szCs w:val="18"/>
        </w:rPr>
        <w:sectPr w:rsidR="00491DF6" w:rsidSect="00A65ACF">
          <w:footerReference w:type="first" r:id="rId9"/>
          <w:pgSz w:w="11906" w:h="16838" w:code="9"/>
          <w:pgMar w:top="737" w:right="737" w:bottom="340" w:left="737" w:header="709" w:footer="709" w:gutter="0"/>
          <w:pgNumType w:start="1"/>
          <w:cols w:space="708"/>
          <w:titlePg/>
          <w:docGrid w:linePitch="360"/>
        </w:sectPr>
      </w:pPr>
    </w:p>
    <w:p w:rsidR="00876EC2" w:rsidRPr="000C4830" w:rsidRDefault="00DE741A" w:rsidP="000C723A">
      <w:pPr>
        <w:spacing w:after="0" w:line="276" w:lineRule="auto"/>
        <w:ind w:left="851" w:hanging="851"/>
        <w:rPr>
          <w:rFonts w:cs="Arial"/>
          <w:b/>
          <w:sz w:val="24"/>
          <w:szCs w:val="24"/>
        </w:rPr>
      </w:pPr>
      <w:r w:rsidRPr="000C4830">
        <w:rPr>
          <w:rFonts w:cs="Arial"/>
          <w:b/>
          <w:sz w:val="24"/>
          <w:szCs w:val="24"/>
        </w:rPr>
        <w:lastRenderedPageBreak/>
        <w:t>6.1.2</w:t>
      </w:r>
      <w:r w:rsidRPr="000C4830">
        <w:rPr>
          <w:rFonts w:cs="Arial"/>
          <w:b/>
          <w:sz w:val="24"/>
          <w:szCs w:val="24"/>
        </w:rPr>
        <w:tab/>
      </w:r>
      <w:r w:rsidR="00876EC2" w:rsidRPr="000C4830">
        <w:rPr>
          <w:rFonts w:cs="Arial"/>
          <w:b/>
          <w:sz w:val="24"/>
          <w:szCs w:val="24"/>
        </w:rPr>
        <w:t>Anlagen des Jahresabschlusses</w:t>
      </w:r>
    </w:p>
    <w:p w:rsidR="000C723A" w:rsidRPr="00957FB2" w:rsidRDefault="000C723A" w:rsidP="000C723A">
      <w:pPr>
        <w:spacing w:after="0" w:line="276" w:lineRule="auto"/>
        <w:ind w:left="851" w:hanging="851"/>
        <w:rPr>
          <w:rFonts w:cs="Arial"/>
          <w:b/>
          <w:sz w:val="20"/>
          <w:szCs w:val="20"/>
        </w:rPr>
      </w:pPr>
    </w:p>
    <w:p w:rsidR="00876EC2" w:rsidRPr="000C4830" w:rsidRDefault="00876EC2" w:rsidP="000C723A">
      <w:pPr>
        <w:spacing w:after="0" w:line="276" w:lineRule="auto"/>
        <w:jc w:val="both"/>
        <w:rPr>
          <w:rFonts w:cs="Arial"/>
        </w:rPr>
      </w:pPr>
      <w:r w:rsidRPr="000C4830">
        <w:rPr>
          <w:rFonts w:cs="Arial"/>
        </w:rPr>
        <w:t xml:space="preserve">§ 60 Absatz 3 KV M-V regelt die Anlagen des Jahresabschlusses. Darüber hinaus </w:t>
      </w:r>
      <w:r w:rsidR="00605C9A" w:rsidRPr="000C4830">
        <w:rPr>
          <w:rFonts w:cs="Arial"/>
        </w:rPr>
        <w:t>enthalten</w:t>
      </w:r>
      <w:r w:rsidRPr="000C4830">
        <w:rPr>
          <w:rFonts w:cs="Arial"/>
        </w:rPr>
        <w:t xml:space="preserve"> die §§ 50 – 53 GemHVO-Doppik </w:t>
      </w:r>
      <w:r w:rsidR="00605C9A" w:rsidRPr="000C4830">
        <w:rPr>
          <w:rFonts w:cs="Arial"/>
        </w:rPr>
        <w:t>nähere Bestimmungen</w:t>
      </w:r>
      <w:r w:rsidRPr="000C4830">
        <w:rPr>
          <w:rFonts w:cs="Arial"/>
        </w:rPr>
        <w:t xml:space="preserve"> zu den Anlagen des Jahresabschlusses.</w:t>
      </w:r>
    </w:p>
    <w:p w:rsidR="00876EC2" w:rsidRPr="000C4830" w:rsidRDefault="00876EC2" w:rsidP="000C723A">
      <w:pPr>
        <w:spacing w:after="0" w:line="276" w:lineRule="auto"/>
        <w:rPr>
          <w:rFonts w:cs="Arial"/>
        </w:rPr>
      </w:pPr>
    </w:p>
    <w:tbl>
      <w:tblPr>
        <w:tblStyle w:val="Tabellenraster"/>
        <w:tblW w:w="10490" w:type="dxa"/>
        <w:tblInd w:w="-5" w:type="dxa"/>
        <w:tblLook w:val="04A0" w:firstRow="1" w:lastRow="0" w:firstColumn="1" w:lastColumn="0" w:noHBand="0" w:noVBand="1"/>
      </w:tblPr>
      <w:tblGrid>
        <w:gridCol w:w="851"/>
        <w:gridCol w:w="9639"/>
      </w:tblGrid>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0C723A">
            <w:pPr>
              <w:spacing w:line="276" w:lineRule="auto"/>
              <w:rPr>
                <w:rFonts w:cs="Arial"/>
              </w:rPr>
            </w:pPr>
            <w:r w:rsidRPr="000C4830">
              <w:rPr>
                <w:rFonts w:cs="Arial"/>
              </w:rPr>
              <w:t>Liegen alle in § 60 Absatz 3 KV M-V vorgeschriebenen Anlagen des Jahresab</w:t>
            </w:r>
            <w:r w:rsidRPr="000C4830">
              <w:rPr>
                <w:rFonts w:cs="Arial"/>
              </w:rPr>
              <w:softHyphen/>
              <w:t>schlusses vor?</w:t>
            </w:r>
          </w:p>
        </w:tc>
      </w:tr>
      <w:tr w:rsidR="002C0447" w:rsidRPr="000C4830" w:rsidTr="000C4830">
        <w:trPr>
          <w:cantSplit/>
          <w:trHeight w:val="1134"/>
        </w:trPr>
        <w:tc>
          <w:tcPr>
            <w:tcW w:w="851" w:type="dxa"/>
            <w:shd w:val="clear" w:color="auto" w:fill="F2F2F2" w:themeFill="background1" w:themeFillShade="F2"/>
            <w:textDirection w:val="btLr"/>
          </w:tcPr>
          <w:p w:rsidR="00876EC2" w:rsidRPr="000C4830" w:rsidRDefault="00876EC2" w:rsidP="000C723A">
            <w:pPr>
              <w:spacing w:line="276" w:lineRule="auto"/>
              <w:ind w:left="113" w:right="113"/>
              <w:jc w:val="center"/>
              <w:rPr>
                <w:rFonts w:cs="Arial"/>
              </w:rPr>
            </w:pPr>
            <w:r w:rsidRPr="000C4830">
              <w:rPr>
                <w:rFonts w:cs="Arial"/>
              </w:rPr>
              <w:t>Erläuterungen</w:t>
            </w:r>
          </w:p>
        </w:tc>
        <w:tc>
          <w:tcPr>
            <w:tcW w:w="9639" w:type="dxa"/>
            <w:shd w:val="clear" w:color="auto" w:fill="F2F2F2" w:themeFill="background1" w:themeFillShade="F2"/>
          </w:tcPr>
          <w:p w:rsidR="00876EC2" w:rsidRPr="000C4830" w:rsidRDefault="00876EC2" w:rsidP="000C723A">
            <w:pPr>
              <w:spacing w:line="276" w:lineRule="auto"/>
              <w:rPr>
                <w:rFonts w:cs="Arial"/>
              </w:rPr>
            </w:pPr>
            <w:r w:rsidRPr="000C4830">
              <w:rPr>
                <w:rFonts w:cs="Arial"/>
              </w:rPr>
              <w:t>Bei der Prüfung ist ein Abgleich zwischen dem amtlichen Muster (s. Anlage 3 zur GemHVO-GemKVO-DoppVV M-V) und dem vorliegenden Ausdruck vorzuneh</w:t>
            </w:r>
            <w:r w:rsidRPr="000C4830">
              <w:rPr>
                <w:rFonts w:cs="Arial"/>
              </w:rPr>
              <w:softHyphen/>
              <w:t xml:space="preserve">men. Folgende Anlagen müssen vorliegen: </w:t>
            </w:r>
          </w:p>
          <w:p w:rsidR="00876EC2" w:rsidRPr="000C4830" w:rsidRDefault="00876EC2" w:rsidP="00002DF8">
            <w:pPr>
              <w:pStyle w:val="Listenabsatz"/>
              <w:numPr>
                <w:ilvl w:val="0"/>
                <w:numId w:val="33"/>
              </w:numPr>
              <w:spacing w:after="0" w:line="276" w:lineRule="auto"/>
              <w:ind w:left="312" w:hanging="283"/>
              <w:jc w:val="left"/>
              <w:rPr>
                <w:rFonts w:cs="Arial"/>
              </w:rPr>
            </w:pPr>
            <w:r w:rsidRPr="000C4830">
              <w:rPr>
                <w:rFonts w:cs="Arial"/>
              </w:rPr>
              <w:t>Anlagenübersicht gemäß § 50 GemHVO-Doppik nach dem Muster 16</w:t>
            </w:r>
          </w:p>
          <w:p w:rsidR="00876EC2" w:rsidRPr="000C4830" w:rsidRDefault="00876EC2" w:rsidP="00002DF8">
            <w:pPr>
              <w:pStyle w:val="Listenabsatz"/>
              <w:numPr>
                <w:ilvl w:val="0"/>
                <w:numId w:val="33"/>
              </w:numPr>
              <w:spacing w:after="0" w:line="276" w:lineRule="auto"/>
              <w:ind w:left="312" w:hanging="283"/>
              <w:jc w:val="left"/>
              <w:rPr>
                <w:rFonts w:cs="Arial"/>
              </w:rPr>
            </w:pPr>
            <w:r w:rsidRPr="000C4830">
              <w:rPr>
                <w:rFonts w:cs="Arial"/>
              </w:rPr>
              <w:t>Forderungsübersicht gemäß § 51 GemHVO-Doppik nach dem Muster 17</w:t>
            </w:r>
          </w:p>
          <w:p w:rsidR="00876EC2" w:rsidRPr="000C4830" w:rsidRDefault="00876EC2" w:rsidP="00002DF8">
            <w:pPr>
              <w:pStyle w:val="Listenabsatz"/>
              <w:numPr>
                <w:ilvl w:val="0"/>
                <w:numId w:val="33"/>
              </w:numPr>
              <w:spacing w:after="0" w:line="276" w:lineRule="auto"/>
              <w:ind w:left="312" w:hanging="283"/>
              <w:jc w:val="left"/>
              <w:rPr>
                <w:rFonts w:cs="Arial"/>
              </w:rPr>
            </w:pPr>
            <w:r w:rsidRPr="000C4830">
              <w:rPr>
                <w:rFonts w:cs="Arial"/>
              </w:rPr>
              <w:t>Verbindlichkeitenübersicht gemäß § 52 GemHVO-Doppik nach dem Muster 18</w:t>
            </w:r>
          </w:p>
          <w:p w:rsidR="00876EC2" w:rsidRPr="000C4830" w:rsidRDefault="00876EC2" w:rsidP="00002DF8">
            <w:pPr>
              <w:pStyle w:val="Listenabsatz"/>
              <w:numPr>
                <w:ilvl w:val="0"/>
                <w:numId w:val="33"/>
              </w:numPr>
              <w:spacing w:after="0" w:line="276" w:lineRule="auto"/>
              <w:ind w:left="312" w:hanging="283"/>
              <w:jc w:val="left"/>
              <w:rPr>
                <w:rFonts w:cs="Arial"/>
              </w:rPr>
            </w:pPr>
            <w:r w:rsidRPr="000C4830">
              <w:rPr>
                <w:rFonts w:cs="Arial"/>
              </w:rPr>
              <w:t>Übersicht über die über das Ende des Haushaltsjahres hinaus geltenden Haus</w:t>
            </w:r>
            <w:r w:rsidRPr="000C4830">
              <w:rPr>
                <w:rFonts w:cs="Arial"/>
              </w:rPr>
              <w:softHyphen/>
              <w:t>haltsermächtigungen gemäß § 53 GemHVO-Doppik nach dem Muster 19</w:t>
            </w:r>
          </w:p>
          <w:p w:rsidR="00876EC2" w:rsidRPr="000C4830" w:rsidRDefault="00876EC2" w:rsidP="000C723A">
            <w:pPr>
              <w:spacing w:line="276" w:lineRule="auto"/>
              <w:rPr>
                <w:rFonts w:cs="Arial"/>
              </w:rPr>
            </w:pPr>
          </w:p>
        </w:tc>
      </w:tr>
      <w:tr w:rsidR="002C0447" w:rsidRPr="000C4830" w:rsidTr="000C4830">
        <w:trPr>
          <w:cantSplit/>
          <w:trHeight w:val="1134"/>
        </w:trPr>
        <w:tc>
          <w:tcPr>
            <w:tcW w:w="851" w:type="dxa"/>
            <w:textDirection w:val="btLr"/>
          </w:tcPr>
          <w:p w:rsidR="00876EC2" w:rsidRPr="000C4830" w:rsidRDefault="00876EC2" w:rsidP="00B62498">
            <w:pPr>
              <w:spacing w:line="276" w:lineRule="auto"/>
              <w:ind w:left="113" w:right="113"/>
              <w:jc w:val="center"/>
              <w:rPr>
                <w:rFonts w:cs="Arial"/>
              </w:rPr>
            </w:pPr>
            <w:r w:rsidRPr="000C4830">
              <w:rPr>
                <w:rFonts w:cs="Arial"/>
              </w:rPr>
              <w:t xml:space="preserve">Ergebnis der </w:t>
            </w:r>
            <w:r w:rsidR="008F296D" w:rsidRPr="000C4830">
              <w:rPr>
                <w:rFonts w:cs="Arial"/>
              </w:rPr>
              <w:br/>
            </w:r>
            <w:r w:rsidRPr="000C4830">
              <w:rPr>
                <w:rFonts w:cs="Arial"/>
              </w:rPr>
              <w:t>Prüfung des RPA</w:t>
            </w:r>
          </w:p>
        </w:tc>
        <w:tc>
          <w:tcPr>
            <w:tcW w:w="9639" w:type="dxa"/>
          </w:tcPr>
          <w:p w:rsidR="00876EC2" w:rsidRPr="000C4830" w:rsidRDefault="00876EC2" w:rsidP="00B62498">
            <w:pPr>
              <w:spacing w:line="276" w:lineRule="auto"/>
              <w:rPr>
                <w:rFonts w:cs="Arial"/>
              </w:rPr>
            </w:pPr>
          </w:p>
          <w:p w:rsidR="00876EC2" w:rsidRPr="000C4830" w:rsidRDefault="00876EC2" w:rsidP="00B62498">
            <w:pPr>
              <w:spacing w:line="276" w:lineRule="auto"/>
              <w:rPr>
                <w:rFonts w:cs="Arial"/>
              </w:rPr>
            </w:pPr>
          </w:p>
          <w:p w:rsidR="00876EC2" w:rsidRPr="000C4830" w:rsidRDefault="00876EC2" w:rsidP="00B62498">
            <w:pPr>
              <w:spacing w:line="276" w:lineRule="auto"/>
              <w:rPr>
                <w:rFonts w:cs="Arial"/>
              </w:rPr>
            </w:pPr>
          </w:p>
          <w:p w:rsidR="00876EC2" w:rsidRPr="000C4830" w:rsidRDefault="00876EC2" w:rsidP="00B62498">
            <w:pPr>
              <w:spacing w:line="276" w:lineRule="auto"/>
              <w:rPr>
                <w:rFonts w:cs="Arial"/>
              </w:rPr>
            </w:pPr>
          </w:p>
          <w:p w:rsidR="00876EC2" w:rsidRPr="000C4830" w:rsidRDefault="00876EC2" w:rsidP="00B62498">
            <w:pPr>
              <w:spacing w:line="276" w:lineRule="auto"/>
              <w:rPr>
                <w:rFonts w:cs="Arial"/>
              </w:rPr>
            </w:pPr>
          </w:p>
          <w:p w:rsidR="00876EC2" w:rsidRPr="000C4830" w:rsidRDefault="00876EC2" w:rsidP="00B62498">
            <w:pPr>
              <w:spacing w:line="276" w:lineRule="auto"/>
              <w:rPr>
                <w:rFonts w:cs="Arial"/>
              </w:rPr>
            </w:pPr>
          </w:p>
          <w:p w:rsidR="00876EC2" w:rsidRPr="000C4830" w:rsidRDefault="00876EC2" w:rsidP="00B62498">
            <w:pPr>
              <w:spacing w:line="276" w:lineRule="auto"/>
              <w:rPr>
                <w:rFonts w:cs="Arial"/>
              </w:rPr>
            </w:pPr>
          </w:p>
        </w:tc>
      </w:tr>
    </w:tbl>
    <w:p w:rsidR="00876EC2" w:rsidRPr="00957FB2" w:rsidRDefault="00876EC2" w:rsidP="00876EC2">
      <w:pPr>
        <w:spacing w:after="0" w:line="360" w:lineRule="auto"/>
        <w:rPr>
          <w:rFonts w:cs="Arial"/>
          <w:sz w:val="18"/>
          <w:szCs w:val="18"/>
        </w:rPr>
      </w:pPr>
    </w:p>
    <w:p w:rsidR="00E16A1C" w:rsidRPr="00CE0639" w:rsidRDefault="00E16A1C" w:rsidP="00876EC2">
      <w:pPr>
        <w:spacing w:after="0" w:line="360" w:lineRule="auto"/>
        <w:rPr>
          <w:rFonts w:cs="Arial"/>
        </w:rPr>
        <w:sectPr w:rsidR="00E16A1C" w:rsidRPr="00CE0639" w:rsidSect="00A65ACF">
          <w:footerReference w:type="first" r:id="rId10"/>
          <w:pgSz w:w="11906" w:h="16838" w:code="9"/>
          <w:pgMar w:top="737" w:right="737" w:bottom="340" w:left="737" w:header="709" w:footer="709" w:gutter="0"/>
          <w:pgNumType w:start="1"/>
          <w:cols w:space="708"/>
          <w:titlePg/>
          <w:docGrid w:linePitch="360"/>
        </w:sectPr>
      </w:pPr>
    </w:p>
    <w:p w:rsidR="00876EC2" w:rsidRPr="000C4830" w:rsidRDefault="00DE741A" w:rsidP="000C723A">
      <w:pPr>
        <w:spacing w:after="0" w:line="276" w:lineRule="auto"/>
        <w:ind w:left="851" w:hanging="851"/>
        <w:rPr>
          <w:rFonts w:cs="Arial"/>
          <w:b/>
          <w:sz w:val="24"/>
          <w:szCs w:val="24"/>
        </w:rPr>
      </w:pPr>
      <w:r w:rsidRPr="000C4830">
        <w:rPr>
          <w:rFonts w:cs="Arial"/>
          <w:b/>
          <w:sz w:val="24"/>
          <w:szCs w:val="24"/>
        </w:rPr>
        <w:lastRenderedPageBreak/>
        <w:t>6.1.3</w:t>
      </w:r>
      <w:r w:rsidRPr="000C4830">
        <w:rPr>
          <w:rFonts w:cs="Arial"/>
          <w:b/>
          <w:sz w:val="24"/>
          <w:szCs w:val="24"/>
        </w:rPr>
        <w:tab/>
      </w:r>
      <w:r w:rsidR="00876EC2" w:rsidRPr="000C4830">
        <w:rPr>
          <w:rFonts w:cs="Arial"/>
          <w:b/>
          <w:sz w:val="24"/>
          <w:szCs w:val="24"/>
        </w:rPr>
        <w:t>Plausibilitätsprüfung zwischen Bilanz, Ergebnisrechnung und Finanzrechnung</w:t>
      </w:r>
    </w:p>
    <w:p w:rsidR="00876EC2" w:rsidRPr="00957FB2" w:rsidRDefault="00876EC2" w:rsidP="000C723A">
      <w:pPr>
        <w:spacing w:after="0" w:line="276" w:lineRule="auto"/>
        <w:rPr>
          <w:rFonts w:cs="Arial"/>
          <w:sz w:val="18"/>
          <w:szCs w:val="18"/>
        </w:rPr>
      </w:pPr>
    </w:p>
    <w:tbl>
      <w:tblPr>
        <w:tblStyle w:val="Tabellenraster"/>
        <w:tblW w:w="10490" w:type="dxa"/>
        <w:tblInd w:w="-5" w:type="dxa"/>
        <w:tblLook w:val="04A0" w:firstRow="1" w:lastRow="0" w:firstColumn="1" w:lastColumn="0" w:noHBand="0" w:noVBand="1"/>
      </w:tblPr>
      <w:tblGrid>
        <w:gridCol w:w="851"/>
        <w:gridCol w:w="9639"/>
      </w:tblGrid>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p w:rsidR="00876EC2" w:rsidRPr="000C4830" w:rsidRDefault="00876EC2" w:rsidP="000C723A">
            <w:pPr>
              <w:spacing w:line="276" w:lineRule="auto"/>
              <w:ind w:left="113" w:right="113"/>
              <w:jc w:val="center"/>
              <w:rPr>
                <w:rFonts w:cs="Arial"/>
              </w:rPr>
            </w:pPr>
          </w:p>
        </w:tc>
        <w:tc>
          <w:tcPr>
            <w:tcW w:w="9639" w:type="dxa"/>
            <w:tcBorders>
              <w:top w:val="single" w:sz="8" w:space="0" w:color="auto"/>
            </w:tcBorders>
            <w:shd w:val="clear" w:color="auto" w:fill="D9D9D9" w:themeFill="background1" w:themeFillShade="D9"/>
          </w:tcPr>
          <w:p w:rsidR="00876EC2" w:rsidRPr="000C4830" w:rsidRDefault="00876EC2" w:rsidP="000C723A">
            <w:pPr>
              <w:spacing w:line="276" w:lineRule="auto"/>
              <w:rPr>
                <w:rFonts w:cs="Arial"/>
              </w:rPr>
            </w:pPr>
            <w:r w:rsidRPr="000C4830">
              <w:rPr>
                <w:rFonts w:cs="Arial"/>
              </w:rPr>
              <w:t>1. </w:t>
            </w:r>
            <w:r w:rsidRPr="000C4830">
              <w:rPr>
                <w:rFonts w:cs="Arial"/>
                <w:u w:val="single"/>
              </w:rPr>
              <w:t>Bei amtsangehörigen Gemeinden:</w:t>
            </w:r>
            <w:r w:rsidRPr="000C4830">
              <w:rPr>
                <w:rFonts w:cs="Arial"/>
              </w:rPr>
              <w:t xml:space="preserve"> Stimme</w:t>
            </w:r>
            <w:r w:rsidR="005D0AA7" w:rsidRPr="000C4830">
              <w:rPr>
                <w:rFonts w:cs="Arial"/>
              </w:rPr>
              <w:t>n die Veränderungen der Verbind</w:t>
            </w:r>
            <w:r w:rsidRPr="000C4830">
              <w:rPr>
                <w:rFonts w:cs="Arial"/>
              </w:rPr>
              <w:t>lichkeiten gegenüber dem Amt aus der Aufnah</w:t>
            </w:r>
            <w:r w:rsidR="005D0AA7" w:rsidRPr="000C4830">
              <w:rPr>
                <w:rFonts w:cs="Arial"/>
              </w:rPr>
              <w:t>me von Kassenkrediten in der Fi</w:t>
            </w:r>
            <w:r w:rsidRPr="000C4830">
              <w:rPr>
                <w:rFonts w:cs="Arial"/>
              </w:rPr>
              <w:t xml:space="preserve">nanzrechnung (Nr. 36) mit den Veränderungen der Verbindlichkeiten gegenüber dem Amt aus der Aufnahme von Kassenkrediten </w:t>
            </w:r>
            <w:r w:rsidR="005D0AA7" w:rsidRPr="000C4830">
              <w:rPr>
                <w:rFonts w:cs="Arial"/>
              </w:rPr>
              <w:t>in der Bilanz (Bilanzposten Pas</w:t>
            </w:r>
            <w:r w:rsidRPr="000C4830">
              <w:rPr>
                <w:rFonts w:cs="Arial"/>
              </w:rPr>
              <w:t>siva 4.10.1) überein?</w:t>
            </w:r>
          </w:p>
          <w:p w:rsidR="00876EC2" w:rsidRPr="000C4830" w:rsidRDefault="00876EC2" w:rsidP="000C723A">
            <w:pPr>
              <w:spacing w:line="276" w:lineRule="auto"/>
              <w:rPr>
                <w:rFonts w:cs="Arial"/>
              </w:rPr>
            </w:pPr>
            <w:r w:rsidRPr="000C4830">
              <w:rPr>
                <w:rFonts w:cs="Arial"/>
                <w:u w:val="single"/>
              </w:rPr>
              <w:t>Bei amtsfreien Gemeinden:</w:t>
            </w:r>
            <w:r w:rsidRPr="000C4830">
              <w:rPr>
                <w:rFonts w:cs="Arial"/>
              </w:rPr>
              <w:t xml:space="preserve"> Stimmen die Veränderungen der Kassen</w:t>
            </w:r>
            <w:r w:rsidR="005D0AA7" w:rsidRPr="000C4830">
              <w:rPr>
                <w:rFonts w:cs="Arial"/>
              </w:rPr>
              <w:t>-</w:t>
            </w:r>
            <w:r w:rsidR="005D0AA7" w:rsidRPr="000C4830">
              <w:rPr>
                <w:rFonts w:cs="Arial"/>
              </w:rPr>
              <w:br/>
            </w:r>
            <w:r w:rsidRPr="000C4830">
              <w:rPr>
                <w:rFonts w:cs="Arial"/>
              </w:rPr>
              <w:t xml:space="preserve">kredite in der Finanzrechnung (Nr. 36) mit den Veränderungen der </w:t>
            </w:r>
            <w:r w:rsidR="005D0AA7" w:rsidRPr="000C4830">
              <w:rPr>
                <w:rFonts w:cs="Arial"/>
              </w:rPr>
              <w:br/>
            </w:r>
            <w:r w:rsidRPr="000C4830">
              <w:rPr>
                <w:rFonts w:cs="Arial"/>
              </w:rPr>
              <w:t>Kassenkredite in der Bilanz (Bilanzposten Passiva 4.2.2) überein?</w:t>
            </w:r>
          </w:p>
          <w:p w:rsidR="00876EC2" w:rsidRPr="000C4830" w:rsidRDefault="00876EC2" w:rsidP="000C723A">
            <w:pPr>
              <w:spacing w:line="276" w:lineRule="auto"/>
              <w:rPr>
                <w:rFonts w:cs="Arial"/>
              </w:rPr>
            </w:pPr>
          </w:p>
        </w:tc>
      </w:tr>
      <w:tr w:rsidR="002C0447" w:rsidRPr="000C4830" w:rsidTr="000C4830">
        <w:trPr>
          <w:cantSplit/>
          <w:trHeight w:val="1134"/>
        </w:trPr>
        <w:tc>
          <w:tcPr>
            <w:tcW w:w="851" w:type="dxa"/>
            <w:tcBorders>
              <w:bottom w:val="single" w:sz="8" w:space="0" w:color="auto"/>
            </w:tcBorders>
            <w:textDirection w:val="btLr"/>
          </w:tcPr>
          <w:p w:rsidR="00876EC2" w:rsidRPr="000C4830" w:rsidRDefault="00876EC2" w:rsidP="000C723A">
            <w:pPr>
              <w:spacing w:line="276" w:lineRule="auto"/>
              <w:ind w:left="113" w:right="113"/>
              <w:jc w:val="center"/>
              <w:rPr>
                <w:rFonts w:cs="Arial"/>
                <w:u w:val="single"/>
              </w:rPr>
            </w:pPr>
            <w:r w:rsidRPr="000C4830">
              <w:rPr>
                <w:rFonts w:cs="Arial"/>
              </w:rPr>
              <w:t>Ergebnis der</w:t>
            </w:r>
            <w:r w:rsidR="008F296D" w:rsidRPr="000C4830">
              <w:rPr>
                <w:rFonts w:cs="Arial"/>
              </w:rPr>
              <w:br/>
            </w:r>
            <w:r w:rsidRPr="000C4830">
              <w:rPr>
                <w:rFonts w:cs="Arial"/>
              </w:rPr>
              <w:t>Prüfung des RPA</w:t>
            </w:r>
          </w:p>
        </w:tc>
        <w:tc>
          <w:tcPr>
            <w:tcW w:w="9639" w:type="dxa"/>
            <w:tcBorders>
              <w:bottom w:val="single" w:sz="8" w:space="0" w:color="auto"/>
            </w:tcBorders>
          </w:tcPr>
          <w:p w:rsidR="00876EC2" w:rsidRPr="000C4830" w:rsidRDefault="00876EC2" w:rsidP="000C723A">
            <w:pPr>
              <w:spacing w:line="276" w:lineRule="auto"/>
              <w:rPr>
                <w:rFonts w:cs="Arial"/>
              </w:rPr>
            </w:pPr>
          </w:p>
          <w:p w:rsidR="00876EC2" w:rsidRPr="000C4830" w:rsidRDefault="00876EC2" w:rsidP="000C723A">
            <w:pPr>
              <w:spacing w:line="276" w:lineRule="auto"/>
              <w:rPr>
                <w:rFonts w:cs="Arial"/>
              </w:rPr>
            </w:pPr>
          </w:p>
          <w:p w:rsidR="00876EC2" w:rsidRPr="000C4830" w:rsidRDefault="00876EC2" w:rsidP="000C723A">
            <w:pPr>
              <w:spacing w:line="276" w:lineRule="auto"/>
              <w:rPr>
                <w:rFonts w:cs="Arial"/>
              </w:rPr>
            </w:pPr>
          </w:p>
          <w:p w:rsidR="00876EC2" w:rsidRPr="000C4830" w:rsidRDefault="00876EC2" w:rsidP="000C723A">
            <w:pPr>
              <w:spacing w:line="276" w:lineRule="auto"/>
              <w:rPr>
                <w:rFonts w:cs="Arial"/>
              </w:rPr>
            </w:pPr>
          </w:p>
          <w:p w:rsidR="00876EC2" w:rsidRPr="000C4830" w:rsidRDefault="00876EC2" w:rsidP="000C723A">
            <w:pPr>
              <w:spacing w:line="276" w:lineRule="auto"/>
              <w:rPr>
                <w:rFonts w:cs="Arial"/>
              </w:rPr>
            </w:pPr>
          </w:p>
          <w:p w:rsidR="00876EC2" w:rsidRPr="000C4830" w:rsidRDefault="00876EC2" w:rsidP="000C723A">
            <w:pPr>
              <w:spacing w:line="276" w:lineRule="auto"/>
              <w:rPr>
                <w:rFonts w:cs="Arial"/>
              </w:rPr>
            </w:pPr>
          </w:p>
          <w:p w:rsidR="00876EC2" w:rsidRPr="000C4830" w:rsidRDefault="00876EC2" w:rsidP="000C723A">
            <w:pPr>
              <w:spacing w:line="276" w:lineRule="auto"/>
              <w:rPr>
                <w:rFonts w:cs="Arial"/>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0C723A">
            <w:pPr>
              <w:spacing w:line="276" w:lineRule="auto"/>
              <w:rPr>
                <w:rFonts w:cs="Arial"/>
              </w:rPr>
            </w:pPr>
            <w:r w:rsidRPr="000C4830">
              <w:rPr>
                <w:rFonts w:cs="Arial"/>
              </w:rPr>
              <w:t>2. </w:t>
            </w:r>
            <w:r w:rsidRPr="000C4830">
              <w:rPr>
                <w:rFonts w:cs="Arial"/>
                <w:u w:val="single"/>
              </w:rPr>
              <w:t>Bei amtsangehörigen Gemeinden:</w:t>
            </w:r>
            <w:r w:rsidRPr="000C4830">
              <w:rPr>
                <w:rFonts w:cs="Arial"/>
              </w:rPr>
              <w:t xml:space="preserve"> Stimmen</w:t>
            </w:r>
            <w:r w:rsidR="005D0AA7" w:rsidRPr="000C4830">
              <w:rPr>
                <w:rFonts w:cs="Arial"/>
              </w:rPr>
              <w:t xml:space="preserve"> die Veränderungen der Forderun</w:t>
            </w:r>
            <w:r w:rsidRPr="000C4830">
              <w:rPr>
                <w:rFonts w:cs="Arial"/>
              </w:rPr>
              <w:t>gen gegenüber dem Amt aus dem Zahlungsmittelbestand in der Finanzrechnung (Nr. 36) mit den Veränderungen der Forderungen gegenüber dem Amt aus dem Zahlungsmittelbestand in der Bilanz (Bilanzposten Aktiva 2.2.6.1) überein?</w:t>
            </w:r>
          </w:p>
          <w:p w:rsidR="00876EC2" w:rsidRPr="000C4830" w:rsidRDefault="00876EC2" w:rsidP="000C723A">
            <w:pPr>
              <w:spacing w:line="276" w:lineRule="auto"/>
              <w:rPr>
                <w:rFonts w:cs="Arial"/>
              </w:rPr>
            </w:pPr>
            <w:r w:rsidRPr="000C4830">
              <w:rPr>
                <w:rFonts w:cs="Arial"/>
                <w:u w:val="single"/>
              </w:rPr>
              <w:t>Bei amtsfreien Gemeinden:</w:t>
            </w:r>
            <w:r w:rsidRPr="000C4830">
              <w:rPr>
                <w:rFonts w:cs="Arial"/>
              </w:rPr>
              <w:t xml:space="preserve"> Stimmen die Veränderungen der liquiden </w:t>
            </w:r>
            <w:r w:rsidR="005D0AA7" w:rsidRPr="000C4830">
              <w:rPr>
                <w:rFonts w:cs="Arial"/>
              </w:rPr>
              <w:br/>
            </w:r>
            <w:r w:rsidRPr="000C4830">
              <w:rPr>
                <w:rFonts w:cs="Arial"/>
              </w:rPr>
              <w:t>Mittel in der Finanzrechnung (Nr. 36) mit den Veränderungen der liquiden Mittel in der Bilanz (Bilanzposten Aktiva 2.4) überein?</w:t>
            </w:r>
          </w:p>
          <w:p w:rsidR="00876EC2" w:rsidRPr="000C4830" w:rsidRDefault="00876EC2" w:rsidP="000C723A">
            <w:pPr>
              <w:spacing w:line="276" w:lineRule="auto"/>
              <w:rPr>
                <w:rFonts w:cs="Arial"/>
              </w:rPr>
            </w:pPr>
          </w:p>
        </w:tc>
      </w:tr>
      <w:tr w:rsidR="002C0447" w:rsidRPr="000C4830" w:rsidTr="000C4830">
        <w:trPr>
          <w:cantSplit/>
          <w:trHeight w:val="1134"/>
        </w:trPr>
        <w:tc>
          <w:tcPr>
            <w:tcW w:w="851"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415C2E" w:rsidRPr="000C4830">
              <w:rPr>
                <w:rFonts w:cs="Arial"/>
              </w:rPr>
              <w:br/>
            </w:r>
            <w:r w:rsidRPr="000C4830">
              <w:rPr>
                <w:rFonts w:cs="Arial"/>
              </w:rPr>
              <w:t>Prüfung des RPA</w:t>
            </w:r>
          </w:p>
        </w:tc>
        <w:tc>
          <w:tcPr>
            <w:tcW w:w="9639" w:type="dxa"/>
            <w:tcBorders>
              <w:bottom w:val="single" w:sz="8" w:space="0" w:color="auto"/>
            </w:tcBorders>
          </w:tcPr>
          <w:p w:rsidR="00876EC2" w:rsidRPr="000C4830" w:rsidRDefault="00876EC2" w:rsidP="000C723A">
            <w:pPr>
              <w:spacing w:line="276" w:lineRule="auto"/>
              <w:jc w:val="both"/>
              <w:rPr>
                <w:rFonts w:cs="Arial"/>
              </w:rPr>
            </w:pPr>
          </w:p>
          <w:p w:rsidR="00876EC2" w:rsidRPr="000C4830" w:rsidRDefault="00876EC2" w:rsidP="000C723A">
            <w:pPr>
              <w:spacing w:line="276" w:lineRule="auto"/>
              <w:jc w:val="both"/>
              <w:rPr>
                <w:rFonts w:cs="Arial"/>
              </w:rPr>
            </w:pPr>
          </w:p>
          <w:p w:rsidR="00876EC2" w:rsidRPr="000C4830" w:rsidRDefault="00876EC2" w:rsidP="000C723A">
            <w:pPr>
              <w:spacing w:line="276" w:lineRule="auto"/>
              <w:jc w:val="both"/>
              <w:rPr>
                <w:rFonts w:cs="Arial"/>
              </w:rPr>
            </w:pPr>
          </w:p>
          <w:p w:rsidR="00876EC2" w:rsidRPr="000C4830" w:rsidRDefault="00876EC2" w:rsidP="000C723A">
            <w:pPr>
              <w:spacing w:line="276" w:lineRule="auto"/>
              <w:jc w:val="both"/>
              <w:rPr>
                <w:rFonts w:cs="Arial"/>
              </w:rPr>
            </w:pPr>
          </w:p>
          <w:p w:rsidR="00876EC2" w:rsidRPr="000C4830" w:rsidRDefault="00876EC2" w:rsidP="000C723A">
            <w:pPr>
              <w:spacing w:line="276" w:lineRule="auto"/>
              <w:jc w:val="both"/>
              <w:rPr>
                <w:rFonts w:cs="Arial"/>
              </w:rPr>
            </w:pPr>
          </w:p>
          <w:p w:rsidR="00876EC2" w:rsidRPr="000C4830" w:rsidRDefault="00876EC2" w:rsidP="000C723A">
            <w:pPr>
              <w:spacing w:line="276" w:lineRule="auto"/>
              <w:jc w:val="both"/>
              <w:rPr>
                <w:rFonts w:cs="Arial"/>
              </w:rPr>
            </w:pPr>
          </w:p>
          <w:p w:rsidR="00876EC2" w:rsidRPr="000C4830" w:rsidRDefault="00876EC2" w:rsidP="000C723A">
            <w:pPr>
              <w:spacing w:line="276" w:lineRule="auto"/>
              <w:jc w:val="both"/>
              <w:rPr>
                <w:rFonts w:cs="Arial"/>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491DF6" w:rsidRPr="000C4830" w:rsidRDefault="00876EC2" w:rsidP="000C723A">
            <w:pPr>
              <w:spacing w:line="276" w:lineRule="auto"/>
              <w:rPr>
                <w:rFonts w:cs="Arial"/>
              </w:rPr>
            </w:pPr>
            <w:r w:rsidRPr="000C4830">
              <w:rPr>
                <w:rFonts w:cs="Arial"/>
              </w:rPr>
              <w:t>3. Stimmen die Veränderungen der durchlaufenden Gelder in der Finanzrechnung (Nr. 35) mit den Veränderungen der Forderungen und Verbindlichkeiten aus durchlaufenden Geldern im Muster 5a (Nr. 9) überein?</w:t>
            </w:r>
          </w:p>
          <w:p w:rsidR="00491DF6" w:rsidRPr="000C4830" w:rsidRDefault="00491DF6" w:rsidP="00491DF6">
            <w:pPr>
              <w:rPr>
                <w:rFonts w:cs="Arial"/>
              </w:rPr>
            </w:pPr>
          </w:p>
          <w:p w:rsidR="00491DF6" w:rsidRPr="000C4830" w:rsidRDefault="00491DF6" w:rsidP="00491DF6">
            <w:pPr>
              <w:rPr>
                <w:rFonts w:cs="Arial"/>
              </w:rPr>
            </w:pPr>
          </w:p>
          <w:p w:rsidR="00491DF6" w:rsidRPr="000C4830" w:rsidRDefault="00491DF6" w:rsidP="00491DF6">
            <w:pPr>
              <w:rPr>
                <w:rFonts w:cs="Arial"/>
              </w:rPr>
            </w:pPr>
          </w:p>
          <w:p w:rsidR="00491DF6" w:rsidRPr="000C4830" w:rsidRDefault="00491DF6" w:rsidP="00491DF6">
            <w:pPr>
              <w:rPr>
                <w:rFonts w:cs="Arial"/>
              </w:rPr>
            </w:pPr>
          </w:p>
          <w:p w:rsidR="00876EC2" w:rsidRPr="000C4830" w:rsidRDefault="00876EC2" w:rsidP="00491DF6">
            <w:pPr>
              <w:jc w:val="center"/>
              <w:rPr>
                <w:rFonts w:cs="Arial"/>
              </w:rPr>
            </w:pPr>
          </w:p>
        </w:tc>
      </w:tr>
      <w:tr w:rsidR="002C0447" w:rsidRPr="000C4830" w:rsidTr="000C4830">
        <w:trPr>
          <w:cantSplit/>
          <w:trHeight w:val="1134"/>
        </w:trPr>
        <w:tc>
          <w:tcPr>
            <w:tcW w:w="851" w:type="dxa"/>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415C2E" w:rsidRPr="000C4830">
              <w:rPr>
                <w:rFonts w:cs="Arial"/>
              </w:rPr>
              <w:br/>
            </w:r>
            <w:r w:rsidRPr="000C4830">
              <w:rPr>
                <w:rFonts w:cs="Arial"/>
              </w:rPr>
              <w:t>Prüfung des RPA</w:t>
            </w:r>
          </w:p>
        </w:tc>
        <w:tc>
          <w:tcPr>
            <w:tcW w:w="9639" w:type="dxa"/>
          </w:tcPr>
          <w:p w:rsidR="00876EC2" w:rsidRPr="000C4830" w:rsidRDefault="00876EC2" w:rsidP="000C723A">
            <w:pPr>
              <w:spacing w:line="276" w:lineRule="auto"/>
              <w:jc w:val="both"/>
              <w:rPr>
                <w:rFonts w:cs="Arial"/>
              </w:rPr>
            </w:pPr>
          </w:p>
          <w:p w:rsidR="00876EC2" w:rsidRPr="000C4830" w:rsidRDefault="00876EC2" w:rsidP="000C723A">
            <w:pPr>
              <w:spacing w:line="276" w:lineRule="auto"/>
              <w:jc w:val="both"/>
              <w:rPr>
                <w:rFonts w:cs="Arial"/>
              </w:rPr>
            </w:pPr>
          </w:p>
          <w:p w:rsidR="00876EC2" w:rsidRPr="000C4830" w:rsidRDefault="00876EC2" w:rsidP="000C723A">
            <w:pPr>
              <w:spacing w:line="276" w:lineRule="auto"/>
              <w:jc w:val="both"/>
              <w:rPr>
                <w:rFonts w:cs="Arial"/>
              </w:rPr>
            </w:pPr>
          </w:p>
          <w:p w:rsidR="00876EC2" w:rsidRPr="000C4830" w:rsidRDefault="00876EC2" w:rsidP="000C723A">
            <w:pPr>
              <w:spacing w:line="276" w:lineRule="auto"/>
              <w:jc w:val="both"/>
              <w:rPr>
                <w:rFonts w:cs="Arial"/>
              </w:rPr>
            </w:pPr>
          </w:p>
          <w:p w:rsidR="00876EC2" w:rsidRPr="000C4830" w:rsidRDefault="00876EC2" w:rsidP="000C723A">
            <w:pPr>
              <w:spacing w:line="276" w:lineRule="auto"/>
              <w:jc w:val="both"/>
              <w:rPr>
                <w:rFonts w:cs="Arial"/>
              </w:rPr>
            </w:pPr>
          </w:p>
          <w:p w:rsidR="00876EC2" w:rsidRPr="000C4830" w:rsidRDefault="00876EC2" w:rsidP="000C723A">
            <w:pPr>
              <w:spacing w:line="276" w:lineRule="auto"/>
              <w:jc w:val="both"/>
              <w:rPr>
                <w:rFonts w:cs="Arial"/>
              </w:rPr>
            </w:pPr>
          </w:p>
          <w:p w:rsidR="00876EC2" w:rsidRPr="000C4830" w:rsidRDefault="00876EC2" w:rsidP="000C723A">
            <w:pPr>
              <w:spacing w:line="276" w:lineRule="auto"/>
              <w:jc w:val="both"/>
              <w:rPr>
                <w:rFonts w:cs="Arial"/>
              </w:rPr>
            </w:pPr>
          </w:p>
        </w:tc>
      </w:tr>
    </w:tbl>
    <w:p w:rsidR="00876EC2" w:rsidRPr="000C4830" w:rsidRDefault="00876EC2" w:rsidP="000C723A">
      <w:pPr>
        <w:spacing w:after="0" w:line="276" w:lineRule="auto"/>
        <w:rPr>
          <w:rFonts w:cs="Arial"/>
        </w:rPr>
      </w:pPr>
    </w:p>
    <w:p w:rsidR="00876EC2" w:rsidRPr="000C4830" w:rsidRDefault="00876EC2" w:rsidP="000C723A">
      <w:pPr>
        <w:spacing w:after="0" w:line="276" w:lineRule="auto"/>
        <w:jc w:val="both"/>
        <w:rPr>
          <w:rFonts w:cs="Arial"/>
        </w:rPr>
      </w:pPr>
      <w:r w:rsidRPr="000C4830">
        <w:rPr>
          <w:rFonts w:cs="Arial"/>
        </w:rPr>
        <w:t xml:space="preserve">Anregungen für weitere Prüffragen gibt die Anlage 13 „Abstimmung der Posten der </w:t>
      </w:r>
      <w:r w:rsidR="005D0AA7" w:rsidRPr="000C4830">
        <w:rPr>
          <w:rFonts w:cs="Arial"/>
        </w:rPr>
        <w:br/>
        <w:t>Finanz</w:t>
      </w:r>
      <w:r w:rsidRPr="000C4830">
        <w:rPr>
          <w:rFonts w:cs="Arial"/>
        </w:rPr>
        <w:t>rechnung mit den korrespondierenden Posten der Ergebnisrechnung, der Bilanz sowie den Anlagen zum Jahresabschluss“ der Praxishilfe Jahresabschlussprüfung.</w:t>
      </w:r>
    </w:p>
    <w:p w:rsidR="00876EC2" w:rsidRPr="000C4830" w:rsidRDefault="00876EC2" w:rsidP="000C723A">
      <w:pPr>
        <w:spacing w:line="276" w:lineRule="auto"/>
        <w:rPr>
          <w:rFonts w:cs="Arial"/>
        </w:rPr>
      </w:pPr>
    </w:p>
    <w:p w:rsidR="00E16A1C" w:rsidRPr="00CE0639" w:rsidRDefault="00E16A1C" w:rsidP="00DE741A">
      <w:pPr>
        <w:rPr>
          <w:rFonts w:cs="Arial"/>
        </w:rPr>
        <w:sectPr w:rsidR="00E16A1C" w:rsidRPr="00CE0639" w:rsidSect="00A65ACF">
          <w:footerReference w:type="default" r:id="rId11"/>
          <w:footerReference w:type="first" r:id="rId12"/>
          <w:pgSz w:w="11906" w:h="16838" w:code="9"/>
          <w:pgMar w:top="737" w:right="737" w:bottom="340" w:left="737" w:header="709" w:footer="709" w:gutter="0"/>
          <w:cols w:space="708"/>
          <w:docGrid w:linePitch="360"/>
        </w:sectPr>
      </w:pPr>
    </w:p>
    <w:p w:rsidR="00876EC2" w:rsidRPr="000C4830" w:rsidRDefault="00DE741A" w:rsidP="000C723A">
      <w:pPr>
        <w:spacing w:after="0" w:line="276" w:lineRule="auto"/>
        <w:ind w:left="851" w:hanging="851"/>
        <w:rPr>
          <w:rFonts w:eastAsiaTheme="majorEastAsia" w:cs="Arial"/>
          <w:b/>
          <w:sz w:val="24"/>
          <w:szCs w:val="24"/>
        </w:rPr>
      </w:pPr>
      <w:r w:rsidRPr="000C4830">
        <w:rPr>
          <w:rFonts w:eastAsiaTheme="majorEastAsia" w:cs="Arial"/>
          <w:b/>
          <w:sz w:val="24"/>
          <w:szCs w:val="24"/>
        </w:rPr>
        <w:lastRenderedPageBreak/>
        <w:t>6.1.4</w:t>
      </w:r>
      <w:r w:rsidRPr="000C4830">
        <w:rPr>
          <w:rFonts w:eastAsiaTheme="majorEastAsia" w:cs="Arial"/>
          <w:b/>
          <w:sz w:val="24"/>
          <w:szCs w:val="24"/>
        </w:rPr>
        <w:tab/>
      </w:r>
      <w:r w:rsidR="00876EC2" w:rsidRPr="000C4830">
        <w:rPr>
          <w:rFonts w:eastAsiaTheme="majorEastAsia" w:cs="Arial"/>
          <w:b/>
          <w:sz w:val="24"/>
          <w:szCs w:val="24"/>
        </w:rPr>
        <w:t>Prüfung der Ergebnisrechnung</w:t>
      </w:r>
    </w:p>
    <w:p w:rsidR="00876EC2" w:rsidRPr="00957FB2" w:rsidRDefault="00876EC2" w:rsidP="000C723A">
      <w:pPr>
        <w:spacing w:after="0" w:line="276" w:lineRule="auto"/>
        <w:rPr>
          <w:rFonts w:cs="Arial"/>
          <w:sz w:val="18"/>
          <w:szCs w:val="18"/>
        </w:rPr>
      </w:pPr>
    </w:p>
    <w:tbl>
      <w:tblPr>
        <w:tblStyle w:val="Tabellenraster"/>
        <w:tblW w:w="10490" w:type="dxa"/>
        <w:tblInd w:w="-5" w:type="dxa"/>
        <w:tblLook w:val="04A0" w:firstRow="1" w:lastRow="0" w:firstColumn="1" w:lastColumn="0" w:noHBand="0" w:noVBand="1"/>
      </w:tblPr>
      <w:tblGrid>
        <w:gridCol w:w="851"/>
        <w:gridCol w:w="9639"/>
      </w:tblGrid>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0E67C0">
            <w:pPr>
              <w:spacing w:line="276" w:lineRule="auto"/>
              <w:rPr>
                <w:rFonts w:cs="Arial"/>
              </w:rPr>
            </w:pPr>
            <w:r w:rsidRPr="000C4830">
              <w:rPr>
                <w:rFonts w:cs="Arial"/>
              </w:rPr>
              <w:t>1. Sind alle Erträge und Aufwendungen unter Beachtung des landeseinheitlichen Kontenrahmenplans auf den richtigen Konten und unter den richtigen Posten der Ergebnisrechnung ausgewiesen?</w:t>
            </w:r>
          </w:p>
          <w:p w:rsidR="00876EC2" w:rsidRPr="000C4830" w:rsidRDefault="00876EC2" w:rsidP="000E67C0">
            <w:pPr>
              <w:spacing w:line="276" w:lineRule="auto"/>
              <w:rPr>
                <w:rFonts w:cs="Arial"/>
              </w:rPr>
            </w:pPr>
            <w:r w:rsidRPr="000C4830">
              <w:rPr>
                <w:rFonts w:cs="Arial"/>
              </w:rPr>
              <w:t>Sind die korrekten Produkte lt. landeseinheitlichem Produktrahmenplan gewählt worden?</w:t>
            </w:r>
          </w:p>
          <w:p w:rsidR="00876EC2" w:rsidRPr="000C4830" w:rsidRDefault="00876EC2" w:rsidP="000E67C0">
            <w:pPr>
              <w:spacing w:line="276" w:lineRule="auto"/>
              <w:rPr>
                <w:rFonts w:cs="Arial"/>
              </w:rPr>
            </w:pPr>
          </w:p>
        </w:tc>
      </w:tr>
      <w:tr w:rsidR="002C0447" w:rsidRPr="000C4830" w:rsidTr="000C4830">
        <w:trPr>
          <w:cantSplit/>
          <w:trHeight w:val="1134"/>
        </w:trPr>
        <w:tc>
          <w:tcPr>
            <w:tcW w:w="851" w:type="dxa"/>
            <w:tcBorders>
              <w:top w:val="single" w:sz="4" w:space="0" w:color="auto"/>
            </w:tcBorders>
            <w:shd w:val="clear" w:color="auto" w:fill="F2F2F2" w:themeFill="background1" w:themeFillShade="F2"/>
            <w:textDirection w:val="btLr"/>
          </w:tcPr>
          <w:p w:rsidR="00876EC2" w:rsidRPr="000C4830" w:rsidRDefault="00876EC2" w:rsidP="000C723A">
            <w:pPr>
              <w:spacing w:line="276" w:lineRule="auto"/>
              <w:ind w:left="113" w:right="113"/>
              <w:jc w:val="center"/>
              <w:rPr>
                <w:rFonts w:cs="Arial"/>
              </w:rPr>
            </w:pPr>
            <w:r w:rsidRPr="000C4830">
              <w:rPr>
                <w:rFonts w:cs="Arial"/>
              </w:rPr>
              <w:t>Erläuterungen</w:t>
            </w:r>
          </w:p>
        </w:tc>
        <w:tc>
          <w:tcPr>
            <w:tcW w:w="9639" w:type="dxa"/>
            <w:tcBorders>
              <w:top w:val="single" w:sz="4" w:space="0" w:color="auto"/>
            </w:tcBorders>
            <w:shd w:val="clear" w:color="auto" w:fill="F2F2F2" w:themeFill="background1" w:themeFillShade="F2"/>
          </w:tcPr>
          <w:p w:rsidR="00876EC2" w:rsidRPr="000C4830" w:rsidRDefault="00876EC2" w:rsidP="000E67C0">
            <w:pPr>
              <w:spacing w:line="276" w:lineRule="auto"/>
              <w:rPr>
                <w:rFonts w:cs="Arial"/>
              </w:rPr>
            </w:pPr>
            <w:r w:rsidRPr="000C4830">
              <w:rPr>
                <w:rFonts w:cs="Arial"/>
              </w:rPr>
              <w:t>Die Prüfung erfolgt stichprobenartig und unter Beachtung der Wesentlich</w:t>
            </w:r>
            <w:r w:rsidR="000E67C0" w:rsidRPr="000C4830">
              <w:rPr>
                <w:rFonts w:cs="Arial"/>
              </w:rPr>
              <w:t>keits</w:t>
            </w:r>
            <w:r w:rsidRPr="000C4830">
              <w:rPr>
                <w:rFonts w:cs="Arial"/>
              </w:rPr>
              <w:t>grenzen.</w:t>
            </w:r>
          </w:p>
          <w:p w:rsidR="00876EC2" w:rsidRPr="000C4830" w:rsidRDefault="00876EC2" w:rsidP="000E67C0">
            <w:pPr>
              <w:spacing w:line="276" w:lineRule="auto"/>
              <w:rPr>
                <w:rFonts w:cs="Arial"/>
              </w:rPr>
            </w:pPr>
            <w:r w:rsidRPr="000C4830">
              <w:rPr>
                <w:rFonts w:cs="Arial"/>
              </w:rPr>
              <w:t>Hierbei sind die statistischen Anforderungen unterhalb des 3-stellers zu beachten.</w:t>
            </w:r>
          </w:p>
          <w:p w:rsidR="00415C2E" w:rsidRPr="000C4830" w:rsidRDefault="00415C2E" w:rsidP="000E67C0">
            <w:pPr>
              <w:spacing w:line="276" w:lineRule="auto"/>
              <w:rPr>
                <w:rFonts w:cs="Arial"/>
              </w:rPr>
            </w:pPr>
          </w:p>
          <w:p w:rsidR="00876EC2" w:rsidRDefault="00876EC2" w:rsidP="000E67C0">
            <w:pPr>
              <w:spacing w:line="276" w:lineRule="auto"/>
              <w:rPr>
                <w:rFonts w:cs="Arial"/>
              </w:rPr>
            </w:pPr>
          </w:p>
          <w:p w:rsidR="003F733F" w:rsidRDefault="003F733F" w:rsidP="000E67C0">
            <w:pPr>
              <w:spacing w:line="276" w:lineRule="auto"/>
              <w:rPr>
                <w:rFonts w:cs="Arial"/>
              </w:rPr>
            </w:pPr>
          </w:p>
          <w:p w:rsidR="003F733F" w:rsidRPr="000C4830" w:rsidRDefault="003F733F" w:rsidP="000E67C0">
            <w:pPr>
              <w:spacing w:line="276" w:lineRule="auto"/>
              <w:rPr>
                <w:rFonts w:cs="Arial"/>
              </w:rPr>
            </w:pPr>
          </w:p>
        </w:tc>
      </w:tr>
      <w:tr w:rsidR="002C0447" w:rsidRPr="000C4830" w:rsidTr="000C4830">
        <w:trPr>
          <w:cantSplit/>
          <w:trHeight w:val="1134"/>
        </w:trPr>
        <w:tc>
          <w:tcPr>
            <w:tcW w:w="851"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415C2E" w:rsidRPr="000C4830">
              <w:rPr>
                <w:rFonts w:cs="Arial"/>
              </w:rPr>
              <w:br/>
            </w:r>
            <w:r w:rsidRPr="000C4830">
              <w:rPr>
                <w:rFonts w:cs="Arial"/>
              </w:rPr>
              <w:t>Prüfung des RPA</w:t>
            </w:r>
          </w:p>
        </w:tc>
        <w:tc>
          <w:tcPr>
            <w:tcW w:w="9639" w:type="dxa"/>
            <w:tcBorders>
              <w:bottom w:val="single" w:sz="8" w:space="0" w:color="auto"/>
            </w:tcBorders>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0E67C0">
            <w:pPr>
              <w:spacing w:line="276" w:lineRule="auto"/>
              <w:rPr>
                <w:rFonts w:cs="Arial"/>
              </w:rPr>
            </w:pPr>
            <w:r w:rsidRPr="000C4830">
              <w:rPr>
                <w:rFonts w:cs="Arial"/>
              </w:rPr>
              <w:t>2. Wurde das Saldierungsverbot berücksichtigt?</w:t>
            </w:r>
          </w:p>
        </w:tc>
      </w:tr>
      <w:tr w:rsidR="002C0447" w:rsidRPr="000C4830" w:rsidTr="000C4830">
        <w:trPr>
          <w:cantSplit/>
          <w:trHeight w:val="1134"/>
        </w:trPr>
        <w:tc>
          <w:tcPr>
            <w:tcW w:w="851" w:type="dxa"/>
            <w:shd w:val="clear" w:color="auto" w:fill="F2F2F2" w:themeFill="background1" w:themeFillShade="F2"/>
            <w:textDirection w:val="btLr"/>
          </w:tcPr>
          <w:p w:rsidR="00876EC2" w:rsidRPr="000C4830" w:rsidRDefault="00876EC2" w:rsidP="000C723A">
            <w:pPr>
              <w:spacing w:line="276" w:lineRule="auto"/>
              <w:ind w:left="113" w:right="113"/>
              <w:jc w:val="center"/>
              <w:rPr>
                <w:rFonts w:cs="Arial"/>
              </w:rPr>
            </w:pPr>
            <w:r w:rsidRPr="000C4830">
              <w:rPr>
                <w:rFonts w:cs="Arial"/>
              </w:rPr>
              <w:t>Erläuterungen</w:t>
            </w:r>
          </w:p>
        </w:tc>
        <w:tc>
          <w:tcPr>
            <w:tcW w:w="9639" w:type="dxa"/>
            <w:shd w:val="clear" w:color="auto" w:fill="F2F2F2" w:themeFill="background1" w:themeFillShade="F2"/>
          </w:tcPr>
          <w:p w:rsidR="00876EC2" w:rsidRPr="000C4830" w:rsidRDefault="00876EC2" w:rsidP="000E67C0">
            <w:pPr>
              <w:spacing w:line="276" w:lineRule="auto"/>
              <w:rPr>
                <w:rFonts w:cs="Arial"/>
              </w:rPr>
            </w:pPr>
            <w:r w:rsidRPr="000C4830">
              <w:rPr>
                <w:rFonts w:cs="Arial"/>
              </w:rPr>
              <w:t>Nach § 44 Absatz 1 GemHVO-Doppik sind in der Ergebnisrechnung die dem Haushaltsjahr zuzurechnenden Erträge und Aufwendungen vollständig und ge</w:t>
            </w:r>
            <w:r w:rsidRPr="000C4830">
              <w:rPr>
                <w:rFonts w:cs="Arial"/>
              </w:rPr>
              <w:softHyphen/>
              <w:t>trennt voneinander nachzuweisen. Erträge dürfen grundsätzlich nicht mit Aufwen</w:t>
            </w:r>
            <w:r w:rsidRPr="000C4830">
              <w:rPr>
                <w:rFonts w:cs="Arial"/>
              </w:rPr>
              <w:softHyphen/>
              <w:t>dungen verrechnet werden.</w:t>
            </w:r>
          </w:p>
          <w:p w:rsidR="00876EC2" w:rsidRPr="000C4830" w:rsidRDefault="00876EC2" w:rsidP="000E67C0">
            <w:pPr>
              <w:spacing w:line="276" w:lineRule="auto"/>
              <w:rPr>
                <w:rFonts w:cs="Arial"/>
              </w:rPr>
            </w:pPr>
            <w:r w:rsidRPr="000C4830">
              <w:rPr>
                <w:rFonts w:cs="Arial"/>
              </w:rPr>
              <w:t>Die Prüfungen sollten insbesondere bei den Konten zu den Personalaufwendun</w:t>
            </w:r>
            <w:r w:rsidRPr="000C4830">
              <w:rPr>
                <w:rFonts w:cs="Arial"/>
              </w:rPr>
              <w:softHyphen/>
              <w:t>gen und Rückstellungen vorgenommen werden. Hierzu sind die Sachkontenaus</w:t>
            </w:r>
            <w:r w:rsidRPr="000C4830">
              <w:rPr>
                <w:rFonts w:cs="Arial"/>
              </w:rPr>
              <w:softHyphen/>
              <w:t>drücke oder sonstige rechnerische Nachweise zu Hilfe zu nehmen.</w:t>
            </w:r>
          </w:p>
          <w:p w:rsidR="00876EC2" w:rsidRPr="000C4830" w:rsidRDefault="00876EC2" w:rsidP="000E67C0">
            <w:pPr>
              <w:spacing w:line="276" w:lineRule="auto"/>
              <w:rPr>
                <w:rFonts w:cs="Arial"/>
              </w:rPr>
            </w:pPr>
            <w:r w:rsidRPr="000C4830">
              <w:rPr>
                <w:rFonts w:cs="Arial"/>
              </w:rPr>
              <w:t>(Ausnahmen: Versorgungsrücklagen aus 5111, Absetzungen aufgrund Rückzahlungen des gleichen Empfängers/Einzahlers innerhalb des Wert</w:t>
            </w:r>
            <w:r w:rsidR="000E67C0" w:rsidRPr="000C4830">
              <w:rPr>
                <w:rFonts w:cs="Arial"/>
              </w:rPr>
              <w:t>-</w:t>
            </w:r>
            <w:r w:rsidRPr="000C4830">
              <w:rPr>
                <w:rFonts w:cs="Arial"/>
              </w:rPr>
              <w:t>aufhellungszeitraumes, Fälle nach § 11 GemHVO-Doppik</w:t>
            </w:r>
          </w:p>
          <w:p w:rsidR="00876EC2" w:rsidRPr="000C4830" w:rsidRDefault="00876EC2" w:rsidP="000E67C0">
            <w:pPr>
              <w:spacing w:line="276" w:lineRule="auto"/>
              <w:rPr>
                <w:rFonts w:cs="Arial"/>
              </w:rPr>
            </w:pPr>
          </w:p>
        </w:tc>
      </w:tr>
      <w:tr w:rsidR="002C0447" w:rsidRPr="000C4830" w:rsidTr="000C4830">
        <w:trPr>
          <w:cantSplit/>
          <w:trHeight w:val="1134"/>
        </w:trPr>
        <w:tc>
          <w:tcPr>
            <w:tcW w:w="851"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415C2E" w:rsidRPr="000C4830">
              <w:rPr>
                <w:rFonts w:cs="Arial"/>
              </w:rPr>
              <w:br/>
            </w:r>
            <w:r w:rsidRPr="000C4830">
              <w:rPr>
                <w:rFonts w:cs="Arial"/>
              </w:rPr>
              <w:t>Prüfung des RPA</w:t>
            </w:r>
          </w:p>
        </w:tc>
        <w:tc>
          <w:tcPr>
            <w:tcW w:w="9639" w:type="dxa"/>
            <w:tcBorders>
              <w:bottom w:val="single" w:sz="8" w:space="0" w:color="auto"/>
            </w:tcBorders>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871065">
            <w:pPr>
              <w:spacing w:line="276" w:lineRule="auto"/>
              <w:rPr>
                <w:rFonts w:cs="Arial"/>
              </w:rPr>
            </w:pPr>
            <w:r w:rsidRPr="000C4830">
              <w:rPr>
                <w:rFonts w:cs="Arial"/>
              </w:rPr>
              <w:t>3. Weicht das Jahresergebnis in den einzelnen</w:t>
            </w:r>
            <w:r w:rsidR="00871065">
              <w:rPr>
                <w:rFonts w:cs="Arial"/>
              </w:rPr>
              <w:t xml:space="preserve"> Posten von den Plan</w:t>
            </w:r>
            <w:r w:rsidR="000E67C0" w:rsidRPr="000C4830">
              <w:rPr>
                <w:rFonts w:cs="Arial"/>
              </w:rPr>
              <w:t>ansätzen er</w:t>
            </w:r>
            <w:r w:rsidRPr="000C4830">
              <w:rPr>
                <w:rFonts w:cs="Arial"/>
              </w:rPr>
              <w:t xml:space="preserve">heblich ab und </w:t>
            </w:r>
            <w:r w:rsidR="00681A95" w:rsidRPr="000C4830">
              <w:rPr>
                <w:rFonts w:cs="Arial"/>
              </w:rPr>
              <w:t>gibt es für diese Abweichungen plausible Erklärungen (vgl. Spalte 5 des Musters 12 der Anlage 3 der GemHVO-GemKVO-DoppVV M-V)</w:t>
            </w:r>
            <w:r w:rsidRPr="000C4830">
              <w:rPr>
                <w:rFonts w:cs="Arial"/>
              </w:rPr>
              <w:t>?</w:t>
            </w:r>
          </w:p>
        </w:tc>
      </w:tr>
      <w:tr w:rsidR="00681A95" w:rsidRPr="000C4830" w:rsidTr="000C4830">
        <w:trPr>
          <w:cantSplit/>
          <w:trHeight w:val="1134"/>
        </w:trPr>
        <w:tc>
          <w:tcPr>
            <w:tcW w:w="851" w:type="dxa"/>
            <w:tcBorders>
              <w:bottom w:val="single" w:sz="4" w:space="0" w:color="auto"/>
            </w:tcBorders>
            <w:shd w:val="clear" w:color="auto" w:fill="F2F2F2" w:themeFill="background1" w:themeFillShade="F2"/>
            <w:textDirection w:val="btLr"/>
          </w:tcPr>
          <w:p w:rsidR="00681A95" w:rsidRPr="000C4830" w:rsidRDefault="00681A95" w:rsidP="000C723A">
            <w:pPr>
              <w:spacing w:line="276" w:lineRule="auto"/>
              <w:ind w:left="113" w:right="113"/>
              <w:jc w:val="center"/>
              <w:rPr>
                <w:rFonts w:cs="Arial"/>
              </w:rPr>
            </w:pPr>
            <w:r w:rsidRPr="000C4830">
              <w:rPr>
                <w:rFonts w:cs="Arial"/>
              </w:rPr>
              <w:t>Erläuterungen</w:t>
            </w:r>
          </w:p>
        </w:tc>
        <w:tc>
          <w:tcPr>
            <w:tcW w:w="9639" w:type="dxa"/>
            <w:tcBorders>
              <w:bottom w:val="single" w:sz="4" w:space="0" w:color="auto"/>
            </w:tcBorders>
            <w:shd w:val="clear" w:color="auto" w:fill="F2F2F2" w:themeFill="background1" w:themeFillShade="F2"/>
          </w:tcPr>
          <w:p w:rsidR="00681A95" w:rsidRDefault="00681A95" w:rsidP="000E67C0">
            <w:pPr>
              <w:spacing w:line="276" w:lineRule="auto"/>
              <w:rPr>
                <w:rFonts w:cs="Arial"/>
              </w:rPr>
            </w:pPr>
            <w:r w:rsidRPr="000C4830">
              <w:rPr>
                <w:rFonts w:cs="Arial"/>
              </w:rPr>
              <w:t>Hintergrund der Frage ist der Planungsgrundsatz des § 8 Absatz 2 GemHVO-Doppik, wonach die Erträge und Aufwendungen sowie die Ein- und Auszahlungen sorgfältig zu schätzen sind, soweit sie nicht errechenbar sind.</w:t>
            </w:r>
          </w:p>
          <w:p w:rsidR="000C4830" w:rsidRPr="000C4830" w:rsidRDefault="000C4830" w:rsidP="000E67C0">
            <w:pPr>
              <w:spacing w:line="276" w:lineRule="auto"/>
              <w:rPr>
                <w:rFonts w:cs="Arial"/>
              </w:rPr>
            </w:pPr>
          </w:p>
          <w:p w:rsidR="00D52417" w:rsidRPr="000C4830" w:rsidRDefault="00D52417" w:rsidP="000E67C0">
            <w:pPr>
              <w:spacing w:line="276" w:lineRule="auto"/>
              <w:rPr>
                <w:rFonts w:cs="Arial"/>
              </w:rPr>
            </w:pPr>
          </w:p>
          <w:p w:rsidR="00D52417" w:rsidRPr="000C4830" w:rsidRDefault="00D52417" w:rsidP="000E67C0">
            <w:pPr>
              <w:spacing w:line="276" w:lineRule="auto"/>
              <w:rPr>
                <w:rFonts w:cs="Arial"/>
              </w:rPr>
            </w:pPr>
          </w:p>
        </w:tc>
      </w:tr>
      <w:tr w:rsidR="002C0447" w:rsidRPr="000C4830" w:rsidTr="000C4830">
        <w:trPr>
          <w:cantSplit/>
          <w:trHeight w:val="1134"/>
        </w:trPr>
        <w:tc>
          <w:tcPr>
            <w:tcW w:w="851"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lastRenderedPageBreak/>
              <w:t xml:space="preserve">Ergebnis der </w:t>
            </w:r>
            <w:r w:rsidR="00415C2E" w:rsidRPr="000C4830">
              <w:rPr>
                <w:rFonts w:cs="Arial"/>
              </w:rPr>
              <w:br/>
            </w:r>
            <w:r w:rsidRPr="000C4830">
              <w:rPr>
                <w:rFonts w:cs="Arial"/>
              </w:rPr>
              <w:t>Prüfung des RPA</w:t>
            </w:r>
          </w:p>
        </w:tc>
        <w:tc>
          <w:tcPr>
            <w:tcW w:w="9639" w:type="dxa"/>
            <w:tcBorders>
              <w:bottom w:val="single" w:sz="8" w:space="0" w:color="auto"/>
            </w:tcBorders>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871065">
            <w:pPr>
              <w:spacing w:line="276" w:lineRule="auto"/>
              <w:rPr>
                <w:rFonts w:cs="Arial"/>
              </w:rPr>
            </w:pPr>
            <w:r w:rsidRPr="000C4830">
              <w:rPr>
                <w:rFonts w:cs="Arial"/>
              </w:rPr>
              <w:t>4. Stimmt der ausgewiesene Bilanzposten Jah</w:t>
            </w:r>
            <w:r w:rsidR="000E67C0" w:rsidRPr="000C4830">
              <w:rPr>
                <w:rFonts w:cs="Arial"/>
              </w:rPr>
              <w:t>resüberschuss bzw. Jahresfehlbe</w:t>
            </w:r>
            <w:r w:rsidRPr="000C4830">
              <w:rPr>
                <w:rFonts w:cs="Arial"/>
              </w:rPr>
              <w:t>trag (Passiva 1.4) mit der Ergebnisrechnung (Nr. 25) überein?</w:t>
            </w:r>
          </w:p>
        </w:tc>
      </w:tr>
      <w:tr w:rsidR="002C0447" w:rsidRPr="000C4830" w:rsidTr="000C4830">
        <w:trPr>
          <w:cantSplit/>
          <w:trHeight w:val="1134"/>
        </w:trPr>
        <w:tc>
          <w:tcPr>
            <w:tcW w:w="851"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415C2E" w:rsidRPr="000C4830">
              <w:rPr>
                <w:rFonts w:cs="Arial"/>
              </w:rPr>
              <w:br/>
            </w:r>
            <w:r w:rsidRPr="000C4830">
              <w:rPr>
                <w:rFonts w:cs="Arial"/>
              </w:rPr>
              <w:t>Prüfung des RPA</w:t>
            </w:r>
          </w:p>
        </w:tc>
        <w:tc>
          <w:tcPr>
            <w:tcW w:w="9639" w:type="dxa"/>
            <w:tcBorders>
              <w:bottom w:val="single" w:sz="8" w:space="0" w:color="auto"/>
            </w:tcBorders>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0E67C0">
            <w:pPr>
              <w:spacing w:line="276" w:lineRule="auto"/>
              <w:rPr>
                <w:rFonts w:cs="Arial"/>
              </w:rPr>
            </w:pPr>
            <w:r w:rsidRPr="000C4830">
              <w:rPr>
                <w:rFonts w:cs="Arial"/>
              </w:rPr>
              <w:t>5. Worin liegen die Ursachen des Jahresfehlbetra</w:t>
            </w:r>
            <w:r w:rsidR="000E67C0" w:rsidRPr="000C4830">
              <w:rPr>
                <w:rFonts w:cs="Arial"/>
              </w:rPr>
              <w:t>gs? Sind die Erläuterungen nach</w:t>
            </w:r>
            <w:r w:rsidRPr="000C4830">
              <w:rPr>
                <w:rFonts w:cs="Arial"/>
              </w:rPr>
              <w:t>vollziehbar?</w:t>
            </w:r>
          </w:p>
        </w:tc>
      </w:tr>
      <w:tr w:rsidR="002C0447" w:rsidRPr="000C4830" w:rsidTr="000C4830">
        <w:trPr>
          <w:cantSplit/>
          <w:trHeight w:val="1134"/>
        </w:trPr>
        <w:tc>
          <w:tcPr>
            <w:tcW w:w="851" w:type="dxa"/>
            <w:tcBorders>
              <w:bottom w:val="single" w:sz="8" w:space="0" w:color="auto"/>
            </w:tcBorders>
            <w:shd w:val="clear" w:color="auto" w:fill="FFFFFF" w:themeFill="background1"/>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415C2E" w:rsidRPr="000C4830">
              <w:rPr>
                <w:rFonts w:cs="Arial"/>
              </w:rPr>
              <w:br/>
            </w:r>
            <w:r w:rsidRPr="000C4830">
              <w:rPr>
                <w:rFonts w:cs="Arial"/>
              </w:rPr>
              <w:t>Prüfung des RPA</w:t>
            </w:r>
          </w:p>
        </w:tc>
        <w:tc>
          <w:tcPr>
            <w:tcW w:w="9639" w:type="dxa"/>
            <w:tcBorders>
              <w:bottom w:val="single" w:sz="8" w:space="0" w:color="auto"/>
            </w:tcBorders>
            <w:shd w:val="clear" w:color="auto" w:fill="FFFFFF" w:themeFill="background1"/>
          </w:tcPr>
          <w:p w:rsidR="00876EC2" w:rsidRPr="000C4830" w:rsidRDefault="00876EC2" w:rsidP="000E67C0">
            <w:pPr>
              <w:spacing w:line="276" w:lineRule="auto"/>
              <w:rPr>
                <w:rFonts w:cs="Arial"/>
                <w:u w:val="single"/>
              </w:rPr>
            </w:pPr>
          </w:p>
          <w:p w:rsidR="00876EC2" w:rsidRPr="000C4830" w:rsidRDefault="00876EC2" w:rsidP="000E67C0">
            <w:pPr>
              <w:spacing w:line="276" w:lineRule="auto"/>
              <w:rPr>
                <w:rFonts w:cs="Arial"/>
                <w:u w:val="single"/>
              </w:rPr>
            </w:pPr>
          </w:p>
          <w:p w:rsidR="00876EC2" w:rsidRPr="000C4830" w:rsidRDefault="00876EC2" w:rsidP="000E67C0">
            <w:pPr>
              <w:spacing w:line="276" w:lineRule="auto"/>
              <w:rPr>
                <w:rFonts w:cs="Arial"/>
                <w:u w:val="single"/>
              </w:rPr>
            </w:pPr>
          </w:p>
          <w:p w:rsidR="00876EC2" w:rsidRPr="000C4830" w:rsidRDefault="00876EC2" w:rsidP="000E67C0">
            <w:pPr>
              <w:spacing w:line="276" w:lineRule="auto"/>
              <w:rPr>
                <w:rFonts w:cs="Arial"/>
                <w:u w:val="single"/>
              </w:rPr>
            </w:pPr>
          </w:p>
          <w:p w:rsidR="00876EC2" w:rsidRPr="000C4830" w:rsidRDefault="00876EC2" w:rsidP="000E67C0">
            <w:pPr>
              <w:spacing w:line="276" w:lineRule="auto"/>
              <w:rPr>
                <w:rFonts w:cs="Arial"/>
                <w:u w:val="single"/>
              </w:rPr>
            </w:pPr>
          </w:p>
          <w:p w:rsidR="00876EC2" w:rsidRPr="000C4830" w:rsidRDefault="00876EC2" w:rsidP="000E67C0">
            <w:pPr>
              <w:spacing w:line="276" w:lineRule="auto"/>
              <w:rPr>
                <w:rFonts w:cs="Arial"/>
                <w:u w:val="single"/>
              </w:rPr>
            </w:pPr>
          </w:p>
          <w:p w:rsidR="00876EC2" w:rsidRPr="000C4830" w:rsidRDefault="00876EC2" w:rsidP="000E67C0">
            <w:pPr>
              <w:spacing w:line="276" w:lineRule="auto"/>
              <w:rPr>
                <w:rFonts w:cs="Arial"/>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871065">
            <w:pPr>
              <w:spacing w:line="276" w:lineRule="auto"/>
              <w:rPr>
                <w:rFonts w:cs="Arial"/>
              </w:rPr>
            </w:pPr>
            <w:r w:rsidRPr="000C4830">
              <w:rPr>
                <w:rFonts w:cs="Arial"/>
              </w:rPr>
              <w:t>6. Wurde das in der Ergebnisrechnung ausgewiesene Jahresergebnis gemäß § 44 Absatz 4 GemHVO-Doppik auf neue Rechnung vorgetragen?</w:t>
            </w:r>
          </w:p>
        </w:tc>
      </w:tr>
      <w:tr w:rsidR="002C0447" w:rsidRPr="000C4830" w:rsidTr="000C4830">
        <w:trPr>
          <w:cantSplit/>
          <w:trHeight w:val="1134"/>
        </w:trPr>
        <w:tc>
          <w:tcPr>
            <w:tcW w:w="851" w:type="dxa"/>
            <w:tcBorders>
              <w:bottom w:val="single" w:sz="4" w:space="0" w:color="auto"/>
            </w:tcBorders>
            <w:shd w:val="clear" w:color="auto" w:fill="F2F2F2" w:themeFill="background1" w:themeFillShade="F2"/>
            <w:textDirection w:val="btLr"/>
          </w:tcPr>
          <w:p w:rsidR="00876EC2" w:rsidRPr="000C4830" w:rsidRDefault="00876EC2" w:rsidP="000C723A">
            <w:pPr>
              <w:spacing w:line="276" w:lineRule="auto"/>
              <w:ind w:left="113" w:right="113"/>
              <w:jc w:val="center"/>
              <w:rPr>
                <w:rFonts w:cs="Arial"/>
              </w:rPr>
            </w:pPr>
            <w:r w:rsidRPr="000C4830">
              <w:rPr>
                <w:rFonts w:cs="Arial"/>
              </w:rPr>
              <w:t>Erläuterungen</w:t>
            </w:r>
          </w:p>
        </w:tc>
        <w:tc>
          <w:tcPr>
            <w:tcW w:w="9639" w:type="dxa"/>
            <w:tcBorders>
              <w:bottom w:val="single" w:sz="4" w:space="0" w:color="auto"/>
            </w:tcBorders>
            <w:shd w:val="clear" w:color="auto" w:fill="F2F2F2" w:themeFill="background1" w:themeFillShade="F2"/>
          </w:tcPr>
          <w:p w:rsidR="00876EC2" w:rsidRPr="000C4830" w:rsidRDefault="00876EC2" w:rsidP="000E67C0">
            <w:pPr>
              <w:spacing w:line="276" w:lineRule="auto"/>
              <w:rPr>
                <w:rFonts w:cs="Arial"/>
              </w:rPr>
            </w:pPr>
            <w:r w:rsidRPr="000C4830">
              <w:rPr>
                <w:rFonts w:cs="Arial"/>
              </w:rPr>
              <w:t>Ergebnisvortrag aus dem Haushaltsvorjahr in der Ergebnisrechnung vgl. Muster 12 Nr. 26, im Übrigen in der Bilanz Passiva 1.3</w:t>
            </w:r>
          </w:p>
          <w:p w:rsidR="0070343B" w:rsidRPr="000C4830" w:rsidRDefault="0070343B" w:rsidP="000E67C0">
            <w:pPr>
              <w:spacing w:line="276" w:lineRule="auto"/>
              <w:rPr>
                <w:rFonts w:cs="Arial"/>
              </w:rPr>
            </w:pPr>
          </w:p>
          <w:p w:rsidR="0070343B" w:rsidRPr="000C4830" w:rsidRDefault="0070343B" w:rsidP="000E67C0">
            <w:pPr>
              <w:spacing w:line="276" w:lineRule="auto"/>
              <w:rPr>
                <w:rFonts w:cs="Arial"/>
              </w:rPr>
            </w:pPr>
          </w:p>
          <w:p w:rsidR="0070343B" w:rsidRPr="000C4830" w:rsidRDefault="0070343B" w:rsidP="000E67C0">
            <w:pPr>
              <w:spacing w:line="276" w:lineRule="auto"/>
              <w:rPr>
                <w:rFonts w:cs="Arial"/>
              </w:rPr>
            </w:pPr>
          </w:p>
          <w:p w:rsidR="000C723A" w:rsidRPr="000C4830" w:rsidRDefault="000C723A" w:rsidP="000E67C0">
            <w:pPr>
              <w:spacing w:line="276" w:lineRule="auto"/>
              <w:rPr>
                <w:rFonts w:cs="Arial"/>
              </w:rPr>
            </w:pPr>
          </w:p>
        </w:tc>
      </w:tr>
      <w:tr w:rsidR="002C0447" w:rsidRPr="000C4830" w:rsidTr="000C4830">
        <w:trPr>
          <w:cantSplit/>
          <w:trHeight w:val="1134"/>
        </w:trPr>
        <w:tc>
          <w:tcPr>
            <w:tcW w:w="851"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39" w:type="dxa"/>
            <w:tcBorders>
              <w:bottom w:val="single" w:sz="8" w:space="0" w:color="auto"/>
            </w:tcBorders>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u w:val="single"/>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0E67C0">
            <w:pPr>
              <w:spacing w:line="276" w:lineRule="auto"/>
              <w:rPr>
                <w:rFonts w:cs="Arial"/>
              </w:rPr>
            </w:pPr>
            <w:r w:rsidRPr="000C4830">
              <w:rPr>
                <w:rFonts w:cs="Arial"/>
              </w:rPr>
              <w:t>7. Wurden die Möglichkeiten für Rücklagenentnahmen ausgeschöpft (vgl. § 18 GemHVO-Doppik</w:t>
            </w:r>
            <w:r w:rsidR="00AE2613" w:rsidRPr="000C4830">
              <w:rPr>
                <w:rFonts w:cs="Arial"/>
              </w:rPr>
              <w:t>)</w:t>
            </w:r>
            <w:r w:rsidRPr="000C4830">
              <w:rPr>
                <w:rFonts w:cs="Arial"/>
              </w:rPr>
              <w:t>? Wurden korrespondierende Erträge in die Rücklagen eingestellt?</w:t>
            </w:r>
          </w:p>
        </w:tc>
      </w:tr>
      <w:tr w:rsidR="002C0447" w:rsidRPr="000C4830" w:rsidTr="000C4830">
        <w:trPr>
          <w:cantSplit/>
          <w:trHeight w:val="1134"/>
        </w:trPr>
        <w:tc>
          <w:tcPr>
            <w:tcW w:w="851"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lastRenderedPageBreak/>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39" w:type="dxa"/>
            <w:tcBorders>
              <w:bottom w:val="single" w:sz="8" w:space="0" w:color="auto"/>
            </w:tcBorders>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871065">
            <w:pPr>
              <w:spacing w:line="276" w:lineRule="auto"/>
              <w:rPr>
                <w:rFonts w:cs="Arial"/>
              </w:rPr>
            </w:pPr>
            <w:r w:rsidRPr="000C4830">
              <w:rPr>
                <w:rFonts w:cs="Arial"/>
              </w:rPr>
              <w:t>8. Wurde eine Finanzausgleichrücklage gebildet, wenn die Voraussetzungen vorlagen und diese auch korrekt aufgelöst?</w:t>
            </w:r>
          </w:p>
        </w:tc>
      </w:tr>
      <w:tr w:rsidR="002C0447" w:rsidRPr="000C4830" w:rsidTr="000C4830">
        <w:trPr>
          <w:cantSplit/>
          <w:trHeight w:val="1134"/>
        </w:trPr>
        <w:tc>
          <w:tcPr>
            <w:tcW w:w="851" w:type="dxa"/>
            <w:shd w:val="clear" w:color="auto" w:fill="F2F2F2" w:themeFill="background1" w:themeFillShade="F2"/>
            <w:textDirection w:val="btLr"/>
          </w:tcPr>
          <w:p w:rsidR="00B27D60" w:rsidRPr="000C4830" w:rsidRDefault="00B27D60" w:rsidP="000C723A">
            <w:pPr>
              <w:spacing w:line="276" w:lineRule="auto"/>
              <w:ind w:left="113" w:right="113"/>
              <w:jc w:val="center"/>
              <w:rPr>
                <w:rFonts w:cs="Arial"/>
              </w:rPr>
            </w:pPr>
            <w:r w:rsidRPr="000C4830">
              <w:rPr>
                <w:rFonts w:cs="Arial"/>
              </w:rPr>
              <w:t>Erläuterungen</w:t>
            </w:r>
          </w:p>
        </w:tc>
        <w:tc>
          <w:tcPr>
            <w:tcW w:w="9639" w:type="dxa"/>
            <w:shd w:val="clear" w:color="auto" w:fill="F2F2F2" w:themeFill="background1" w:themeFillShade="F2"/>
          </w:tcPr>
          <w:p w:rsidR="00B27D60" w:rsidRPr="000C4830" w:rsidRDefault="00B27D60" w:rsidP="000E67C0">
            <w:pPr>
              <w:spacing w:line="276" w:lineRule="auto"/>
              <w:rPr>
                <w:rFonts w:cs="Arial"/>
              </w:rPr>
            </w:pPr>
            <w:r w:rsidRPr="000C4830">
              <w:rPr>
                <w:rFonts w:cs="Arial"/>
              </w:rPr>
              <w:t>Gemäß § 37 Absatz 6 GemHVO-Doppik haben kreisangehörige Gemeinden zum Ausgleich zukünftiger Umlageverpflichtungen nach dem Finanzausgleich sowie zum Zwecke der Vorsorge für absehbare Mindereinnahmen aus dem Finanzausgleich eine Rücklage zu bilden, sofern sich für das Haushaltsfolgejahr aufgrund des § 18 des Finanzausgleichsgesetzes M-V eine Steuerkraftmesszahl ergibt, die den Durchschnitt der beiden Haushaltsvorjahre wesentlich übersteigt. Die Rücklage ist aufzulösen, soweit ihr Zweck entfallen ist.</w:t>
            </w:r>
          </w:p>
          <w:p w:rsidR="00B27D60" w:rsidRPr="000C4830" w:rsidRDefault="00B27D60" w:rsidP="000E67C0">
            <w:pPr>
              <w:spacing w:line="276" w:lineRule="auto"/>
              <w:rPr>
                <w:rFonts w:cs="Arial"/>
              </w:rPr>
            </w:pPr>
            <w:r w:rsidRPr="000C4830">
              <w:rPr>
                <w:rFonts w:cs="Arial"/>
              </w:rPr>
              <w:t xml:space="preserve">Die Finanzausgleichsrücklage nach § 37 Absatz 6 GemHVO-Doppik ist zu bilden, wenn die Steuerkraft der Gemeinde zum Durchschnitt der zwei vorangegangenen Haushaltsjahre um mehr als 30 Prozent gestiegen ist. Bei der Berechnung der Steuerkraft sind die im Finanzausgleichsgesetz M-V normierten Nivellierungshebesätze für die Realsteuern zu Grunde zu legen. Steuermehreinnahmen infolge von Hebesatzerhöhungen bleiben insofern unberücksichtigt (vgl. </w:t>
            </w:r>
            <w:r w:rsidR="00775BA0" w:rsidRPr="000C4830">
              <w:rPr>
                <w:rFonts w:cs="Arial"/>
              </w:rPr>
              <w:t xml:space="preserve">Abschnitt I </w:t>
            </w:r>
            <w:r w:rsidRPr="000C4830">
              <w:rPr>
                <w:rFonts w:cs="Arial"/>
              </w:rPr>
              <w:t>Nummer 29.4 GemHVO-GemKVO-DoppVV M-V).</w:t>
            </w:r>
          </w:p>
          <w:p w:rsidR="00B27D60" w:rsidRPr="000C4830" w:rsidRDefault="00B27D60" w:rsidP="000E67C0">
            <w:pPr>
              <w:spacing w:line="276" w:lineRule="auto"/>
              <w:rPr>
                <w:rFonts w:cs="Arial"/>
              </w:rPr>
            </w:pPr>
          </w:p>
        </w:tc>
      </w:tr>
      <w:tr w:rsidR="002C0447" w:rsidRPr="000C4830" w:rsidTr="000C4830">
        <w:trPr>
          <w:cantSplit/>
          <w:trHeight w:val="1134"/>
        </w:trPr>
        <w:tc>
          <w:tcPr>
            <w:tcW w:w="851" w:type="dxa"/>
            <w:tcBorders>
              <w:bottom w:val="single" w:sz="8" w:space="0" w:color="auto"/>
            </w:tcBorders>
            <w:textDirection w:val="btLr"/>
          </w:tcPr>
          <w:p w:rsidR="0070343B" w:rsidRPr="000C4830" w:rsidRDefault="00876EC2" w:rsidP="000C723A">
            <w:pPr>
              <w:spacing w:line="276" w:lineRule="auto"/>
              <w:ind w:left="113" w:right="113"/>
              <w:jc w:val="center"/>
              <w:rPr>
                <w:rFonts w:cs="Arial"/>
              </w:rPr>
            </w:pPr>
            <w:r w:rsidRPr="000C4830">
              <w:rPr>
                <w:rFonts w:cs="Arial"/>
              </w:rPr>
              <w:t xml:space="preserve">Ergebnis der </w:t>
            </w:r>
          </w:p>
          <w:p w:rsidR="00876EC2" w:rsidRPr="000C4830" w:rsidRDefault="00876EC2" w:rsidP="000C723A">
            <w:pPr>
              <w:spacing w:line="276" w:lineRule="auto"/>
              <w:ind w:left="113" w:right="113"/>
              <w:jc w:val="center"/>
              <w:rPr>
                <w:rFonts w:cs="Arial"/>
              </w:rPr>
            </w:pP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39" w:type="dxa"/>
            <w:tcBorders>
              <w:bottom w:val="single" w:sz="8" w:space="0" w:color="auto"/>
            </w:tcBorders>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0E67C0">
            <w:pPr>
              <w:spacing w:line="276" w:lineRule="auto"/>
              <w:rPr>
                <w:rFonts w:cs="Arial"/>
              </w:rPr>
            </w:pPr>
            <w:r w:rsidRPr="000C4830">
              <w:rPr>
                <w:rFonts w:cs="Arial"/>
              </w:rPr>
              <w:t>9. Sind Ermächtigungsübertragungen korrekt gebildet worden (vgl. § 15 GemHVO-Doppik)?</w:t>
            </w:r>
          </w:p>
        </w:tc>
      </w:tr>
      <w:tr w:rsidR="002C0447" w:rsidRPr="000C4830" w:rsidTr="000C4830">
        <w:trPr>
          <w:cantSplit/>
          <w:trHeight w:val="1134"/>
        </w:trPr>
        <w:tc>
          <w:tcPr>
            <w:tcW w:w="851"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39" w:type="dxa"/>
            <w:tcBorders>
              <w:bottom w:val="single" w:sz="8" w:space="0" w:color="auto"/>
            </w:tcBorders>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0E67C0">
            <w:pPr>
              <w:spacing w:line="276" w:lineRule="auto"/>
              <w:rPr>
                <w:rFonts w:cs="Arial"/>
              </w:rPr>
            </w:pPr>
            <w:r w:rsidRPr="000C4830">
              <w:rPr>
                <w:rFonts w:cs="Arial"/>
              </w:rPr>
              <w:t>10. Ist die Ergebnisrechnung ausgeglichen (vgl. § 16 Absatz 2 N</w:t>
            </w:r>
            <w:r w:rsidR="00605C9A" w:rsidRPr="000C4830">
              <w:rPr>
                <w:rFonts w:cs="Arial"/>
              </w:rPr>
              <w:t>umme</w:t>
            </w:r>
            <w:r w:rsidRPr="000C4830">
              <w:rPr>
                <w:rFonts w:cs="Arial"/>
              </w:rPr>
              <w:t>r 1 GemHVO-Doppik; Muster 12 Nr. 27)?</w:t>
            </w:r>
          </w:p>
        </w:tc>
      </w:tr>
      <w:tr w:rsidR="002C0447" w:rsidRPr="000C4830" w:rsidTr="000C4830">
        <w:trPr>
          <w:cantSplit/>
          <w:trHeight w:val="1134"/>
        </w:trPr>
        <w:tc>
          <w:tcPr>
            <w:tcW w:w="851" w:type="dxa"/>
            <w:textDirection w:val="btLr"/>
          </w:tcPr>
          <w:p w:rsidR="00876EC2" w:rsidRPr="000C4830" w:rsidRDefault="00876EC2" w:rsidP="000C723A">
            <w:pPr>
              <w:spacing w:line="276" w:lineRule="auto"/>
              <w:ind w:left="113" w:right="113"/>
              <w:jc w:val="center"/>
              <w:rPr>
                <w:rFonts w:cs="Arial"/>
              </w:rPr>
            </w:pPr>
            <w:r w:rsidRPr="000C4830">
              <w:rPr>
                <w:rFonts w:cs="Arial"/>
              </w:rPr>
              <w:lastRenderedPageBreak/>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39" w:type="dxa"/>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0C723A" w:rsidRPr="000C4830" w:rsidRDefault="000C723A" w:rsidP="000E67C0">
            <w:pPr>
              <w:spacing w:line="276" w:lineRule="auto"/>
              <w:rPr>
                <w:rFonts w:cs="Arial"/>
              </w:rPr>
            </w:pPr>
          </w:p>
          <w:p w:rsidR="00876EC2" w:rsidRPr="000C4830" w:rsidRDefault="00876EC2" w:rsidP="000E67C0">
            <w:pPr>
              <w:spacing w:line="276" w:lineRule="auto"/>
              <w:rPr>
                <w:rFonts w:cs="Arial"/>
              </w:rPr>
            </w:pPr>
          </w:p>
        </w:tc>
      </w:tr>
    </w:tbl>
    <w:p w:rsidR="00876EC2" w:rsidRPr="000C4830" w:rsidRDefault="00876EC2" w:rsidP="000C723A">
      <w:pPr>
        <w:spacing w:after="0" w:line="276" w:lineRule="auto"/>
        <w:rPr>
          <w:rFonts w:cs="Arial"/>
        </w:rPr>
      </w:pPr>
    </w:p>
    <w:p w:rsidR="00876EC2" w:rsidRPr="000C4830" w:rsidRDefault="00876EC2" w:rsidP="000C723A">
      <w:pPr>
        <w:spacing w:after="0" w:line="276" w:lineRule="auto"/>
        <w:jc w:val="both"/>
        <w:rPr>
          <w:rFonts w:cs="Arial"/>
        </w:rPr>
      </w:pPr>
      <w:r w:rsidRPr="000C4830">
        <w:rPr>
          <w:rFonts w:cs="Arial"/>
        </w:rPr>
        <w:t>Weitere Prüffragen können Nummer 4 des Fragenkatalogs der Praxishilfe Jahresabschluss</w:t>
      </w:r>
      <w:r w:rsidRPr="000C4830">
        <w:rPr>
          <w:rFonts w:cs="Arial"/>
        </w:rPr>
        <w:softHyphen/>
        <w:t>prüfung entnommen werden.</w:t>
      </w:r>
    </w:p>
    <w:p w:rsidR="00876EC2" w:rsidRPr="000C4830" w:rsidRDefault="00876EC2" w:rsidP="000C723A">
      <w:pPr>
        <w:spacing w:after="0" w:line="276" w:lineRule="auto"/>
        <w:rPr>
          <w:rFonts w:cs="Arial"/>
        </w:rPr>
      </w:pPr>
    </w:p>
    <w:p w:rsidR="00E16A1C" w:rsidRPr="00D52417" w:rsidRDefault="00E16A1C" w:rsidP="00876EC2">
      <w:pPr>
        <w:spacing w:after="0" w:line="360" w:lineRule="auto"/>
        <w:rPr>
          <w:rFonts w:cs="Arial"/>
          <w:sz w:val="18"/>
          <w:szCs w:val="18"/>
        </w:rPr>
        <w:sectPr w:rsidR="00E16A1C" w:rsidRPr="00D52417" w:rsidSect="00A65ACF">
          <w:footerReference w:type="default" r:id="rId13"/>
          <w:footerReference w:type="first" r:id="rId14"/>
          <w:pgSz w:w="11906" w:h="16838" w:code="9"/>
          <w:pgMar w:top="737" w:right="737" w:bottom="340" w:left="737" w:header="709" w:footer="709" w:gutter="0"/>
          <w:cols w:space="708"/>
          <w:docGrid w:linePitch="360"/>
        </w:sectPr>
      </w:pPr>
    </w:p>
    <w:p w:rsidR="00876EC2" w:rsidRPr="000C4830" w:rsidRDefault="00DE741A" w:rsidP="000C723A">
      <w:pPr>
        <w:spacing w:after="0" w:line="276" w:lineRule="auto"/>
        <w:ind w:left="851" w:hanging="851"/>
        <w:rPr>
          <w:rFonts w:cs="Arial"/>
          <w:b/>
          <w:sz w:val="24"/>
          <w:szCs w:val="24"/>
        </w:rPr>
      </w:pPr>
      <w:r w:rsidRPr="000C4830">
        <w:rPr>
          <w:rFonts w:cs="Arial"/>
          <w:b/>
          <w:sz w:val="24"/>
          <w:szCs w:val="24"/>
        </w:rPr>
        <w:lastRenderedPageBreak/>
        <w:t>6.1.5</w:t>
      </w:r>
      <w:r w:rsidRPr="000C4830">
        <w:rPr>
          <w:rFonts w:cs="Arial"/>
          <w:b/>
          <w:sz w:val="24"/>
          <w:szCs w:val="24"/>
        </w:rPr>
        <w:tab/>
      </w:r>
      <w:r w:rsidR="00876EC2" w:rsidRPr="000C4830">
        <w:rPr>
          <w:rFonts w:cs="Arial"/>
          <w:b/>
          <w:sz w:val="24"/>
          <w:szCs w:val="24"/>
        </w:rPr>
        <w:t>Prüfung der Finanzrechnung</w:t>
      </w:r>
    </w:p>
    <w:p w:rsidR="00876EC2" w:rsidRPr="00D52417" w:rsidRDefault="00876EC2" w:rsidP="000C723A">
      <w:pPr>
        <w:spacing w:after="0" w:line="276" w:lineRule="auto"/>
        <w:rPr>
          <w:rFonts w:cs="Arial"/>
          <w:sz w:val="18"/>
          <w:szCs w:val="18"/>
        </w:rPr>
      </w:pPr>
    </w:p>
    <w:tbl>
      <w:tblPr>
        <w:tblStyle w:val="Tabellenraster"/>
        <w:tblW w:w="10490" w:type="dxa"/>
        <w:tblInd w:w="-5" w:type="dxa"/>
        <w:tblLook w:val="04A0" w:firstRow="1" w:lastRow="0" w:firstColumn="1" w:lastColumn="0" w:noHBand="0" w:noVBand="1"/>
      </w:tblPr>
      <w:tblGrid>
        <w:gridCol w:w="804"/>
        <w:gridCol w:w="9686"/>
      </w:tblGrid>
      <w:tr w:rsidR="002C0447" w:rsidRPr="000C4830" w:rsidTr="000C4830">
        <w:trPr>
          <w:cantSplit/>
          <w:trHeight w:val="1134"/>
        </w:trPr>
        <w:tc>
          <w:tcPr>
            <w:tcW w:w="804"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86"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1. Sind alle Zahlungen unter Beachtung des l</w:t>
            </w:r>
            <w:r w:rsidR="000E67C0" w:rsidRPr="000C4830">
              <w:rPr>
                <w:rFonts w:cs="Arial"/>
              </w:rPr>
              <w:t>andeseinheitlichen Kontenrahmen</w:t>
            </w:r>
            <w:r w:rsidRPr="000C4830">
              <w:rPr>
                <w:rFonts w:cs="Arial"/>
              </w:rPr>
              <w:t>plans den richtigen Konten und den entsp</w:t>
            </w:r>
            <w:r w:rsidR="000E67C0" w:rsidRPr="000C4830">
              <w:rPr>
                <w:rFonts w:cs="Arial"/>
              </w:rPr>
              <w:t>rechenden Posten der Finanzrech</w:t>
            </w:r>
            <w:r w:rsidRPr="000C4830">
              <w:rPr>
                <w:rFonts w:cs="Arial"/>
              </w:rPr>
              <w:t xml:space="preserve">nung zugewiesen? </w:t>
            </w:r>
          </w:p>
          <w:p w:rsidR="00876EC2" w:rsidRPr="000C4830" w:rsidRDefault="00876EC2" w:rsidP="00002DF8">
            <w:pPr>
              <w:spacing w:line="276" w:lineRule="auto"/>
              <w:rPr>
                <w:rFonts w:cs="Arial"/>
              </w:rPr>
            </w:pPr>
            <w:r w:rsidRPr="000C4830">
              <w:rPr>
                <w:rFonts w:cs="Arial"/>
              </w:rPr>
              <w:t>Sind die korrekten Produkte lt. landeseinheitlichem Produktrahmenplan gewählt worden?</w:t>
            </w:r>
          </w:p>
          <w:p w:rsidR="00876EC2" w:rsidRPr="000C4830" w:rsidRDefault="00876EC2" w:rsidP="00002DF8">
            <w:pPr>
              <w:spacing w:line="276" w:lineRule="auto"/>
              <w:rPr>
                <w:rFonts w:cs="Arial"/>
              </w:rPr>
            </w:pPr>
          </w:p>
        </w:tc>
      </w:tr>
      <w:tr w:rsidR="002C0447" w:rsidRPr="000C4830" w:rsidTr="000C4830">
        <w:trPr>
          <w:cantSplit/>
          <w:trHeight w:val="1134"/>
        </w:trPr>
        <w:tc>
          <w:tcPr>
            <w:tcW w:w="804" w:type="dxa"/>
            <w:shd w:val="clear" w:color="auto" w:fill="F2F2F2" w:themeFill="background1" w:themeFillShade="F2"/>
            <w:textDirection w:val="btLr"/>
          </w:tcPr>
          <w:p w:rsidR="00876EC2" w:rsidRPr="000C4830" w:rsidRDefault="00876EC2" w:rsidP="000C723A">
            <w:pPr>
              <w:spacing w:line="276" w:lineRule="auto"/>
              <w:ind w:left="113" w:right="113"/>
              <w:jc w:val="center"/>
              <w:rPr>
                <w:rFonts w:cs="Arial"/>
              </w:rPr>
            </w:pPr>
            <w:r w:rsidRPr="000C4830">
              <w:rPr>
                <w:rFonts w:cs="Arial"/>
              </w:rPr>
              <w:t>Erläuterungen</w:t>
            </w:r>
          </w:p>
        </w:tc>
        <w:tc>
          <w:tcPr>
            <w:tcW w:w="9686" w:type="dxa"/>
            <w:tcBorders>
              <w:top w:val="single" w:sz="4" w:space="0" w:color="auto"/>
            </w:tcBorders>
            <w:shd w:val="clear" w:color="auto" w:fill="F2F2F2" w:themeFill="background1" w:themeFillShade="F2"/>
          </w:tcPr>
          <w:p w:rsidR="00876EC2" w:rsidRPr="000C4830" w:rsidRDefault="00876EC2" w:rsidP="00002DF8">
            <w:pPr>
              <w:spacing w:line="276" w:lineRule="auto"/>
              <w:rPr>
                <w:rFonts w:cs="Arial"/>
              </w:rPr>
            </w:pPr>
            <w:r w:rsidRPr="000C4830">
              <w:rPr>
                <w:rFonts w:cs="Arial"/>
              </w:rPr>
              <w:t>Die Prüfung erfolgt stichprobenartig und unter Be</w:t>
            </w:r>
            <w:r w:rsidR="000E67C0" w:rsidRPr="000C4830">
              <w:rPr>
                <w:rFonts w:cs="Arial"/>
              </w:rPr>
              <w:t>achtung der Wesentlichkeitsgren</w:t>
            </w:r>
            <w:r w:rsidRPr="000C4830">
              <w:rPr>
                <w:rFonts w:cs="Arial"/>
              </w:rPr>
              <w:t>zen.</w:t>
            </w:r>
          </w:p>
          <w:p w:rsidR="00876EC2" w:rsidRPr="000C4830" w:rsidRDefault="00876EC2" w:rsidP="00002DF8">
            <w:pPr>
              <w:spacing w:line="276" w:lineRule="auto"/>
              <w:rPr>
                <w:rFonts w:cs="Arial"/>
              </w:rPr>
            </w:pPr>
            <w:r w:rsidRPr="000C4830">
              <w:rPr>
                <w:rFonts w:cs="Arial"/>
              </w:rPr>
              <w:t>Hierbei sind die statistischen Anforderungen unterhalb des 3-stellers zu beachten.</w:t>
            </w:r>
          </w:p>
          <w:p w:rsidR="00D52417" w:rsidRPr="000C4830" w:rsidRDefault="00D52417" w:rsidP="00002DF8">
            <w:pPr>
              <w:spacing w:line="276" w:lineRule="auto"/>
              <w:rPr>
                <w:rFonts w:cs="Arial"/>
              </w:rPr>
            </w:pPr>
          </w:p>
          <w:p w:rsidR="000C723A" w:rsidRDefault="000C723A" w:rsidP="00002DF8">
            <w:pPr>
              <w:spacing w:line="276" w:lineRule="auto"/>
              <w:rPr>
                <w:rFonts w:cs="Arial"/>
              </w:rPr>
            </w:pPr>
          </w:p>
          <w:p w:rsidR="000C4830" w:rsidRDefault="000C4830" w:rsidP="00002DF8">
            <w:pPr>
              <w:spacing w:line="276" w:lineRule="auto"/>
              <w:rPr>
                <w:rFonts w:cs="Arial"/>
              </w:rPr>
            </w:pPr>
          </w:p>
          <w:p w:rsidR="000C4830" w:rsidRPr="000C4830" w:rsidRDefault="000C4830" w:rsidP="00002DF8">
            <w:pPr>
              <w:spacing w:line="276" w:lineRule="auto"/>
              <w:rPr>
                <w:rFonts w:cs="Arial"/>
              </w:rPr>
            </w:pPr>
          </w:p>
        </w:tc>
      </w:tr>
      <w:tr w:rsidR="002C0447" w:rsidRPr="000C4830" w:rsidTr="000C4830">
        <w:trPr>
          <w:cantSplit/>
          <w:trHeight w:val="1134"/>
        </w:trPr>
        <w:tc>
          <w:tcPr>
            <w:tcW w:w="804"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86" w:type="dxa"/>
            <w:tcBorders>
              <w:bottom w:val="single" w:sz="8" w:space="0" w:color="auto"/>
            </w:tcBorders>
          </w:tcPr>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tc>
      </w:tr>
      <w:tr w:rsidR="002C0447" w:rsidRPr="000C4830" w:rsidTr="000C4830">
        <w:trPr>
          <w:cantSplit/>
          <w:trHeight w:val="1134"/>
        </w:trPr>
        <w:tc>
          <w:tcPr>
            <w:tcW w:w="804"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86"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2. Wurde das Saldierungsverbot berücksichtigt?</w:t>
            </w:r>
          </w:p>
        </w:tc>
      </w:tr>
      <w:tr w:rsidR="002C0447" w:rsidRPr="000C4830" w:rsidTr="000C4830">
        <w:trPr>
          <w:cantSplit/>
          <w:trHeight w:val="1134"/>
        </w:trPr>
        <w:tc>
          <w:tcPr>
            <w:tcW w:w="804" w:type="dxa"/>
            <w:shd w:val="clear" w:color="auto" w:fill="F2F2F2" w:themeFill="background1" w:themeFillShade="F2"/>
            <w:textDirection w:val="btLr"/>
          </w:tcPr>
          <w:p w:rsidR="00876EC2" w:rsidRPr="000C4830" w:rsidRDefault="00876EC2" w:rsidP="000C723A">
            <w:pPr>
              <w:spacing w:line="276" w:lineRule="auto"/>
              <w:ind w:left="113" w:right="113"/>
              <w:jc w:val="center"/>
              <w:rPr>
                <w:rFonts w:cs="Arial"/>
              </w:rPr>
            </w:pPr>
            <w:r w:rsidRPr="000C4830">
              <w:rPr>
                <w:rFonts w:cs="Arial"/>
              </w:rPr>
              <w:t>Erläuterungen</w:t>
            </w:r>
          </w:p>
        </w:tc>
        <w:tc>
          <w:tcPr>
            <w:tcW w:w="9686" w:type="dxa"/>
            <w:shd w:val="clear" w:color="auto" w:fill="F2F2F2" w:themeFill="background1" w:themeFillShade="F2"/>
          </w:tcPr>
          <w:p w:rsidR="00876EC2" w:rsidRPr="000C4830" w:rsidRDefault="00876EC2" w:rsidP="00002DF8">
            <w:pPr>
              <w:spacing w:line="276" w:lineRule="auto"/>
              <w:rPr>
                <w:rFonts w:cs="Arial"/>
              </w:rPr>
            </w:pPr>
            <w:r w:rsidRPr="000C4830">
              <w:rPr>
                <w:rFonts w:cs="Arial"/>
              </w:rPr>
              <w:t>Nach § 45 Absatz 1 GemHVO-Doppik sind in der Finanzrechnung die im Haus</w:t>
            </w:r>
            <w:r w:rsidRPr="000C4830">
              <w:rPr>
                <w:rFonts w:cs="Arial"/>
              </w:rPr>
              <w:softHyphen/>
              <w:t>haltsjahr eingegangenen Einzahlungen und geleisteten Auszahlungen vollständig und getrennt voneinander nachzuweisen. Einzahlungen dürfen grundsätzlich nicht mit Auszahlungen verrechnet werden.</w:t>
            </w:r>
          </w:p>
          <w:p w:rsidR="00876EC2" w:rsidRDefault="00876EC2" w:rsidP="00002DF8">
            <w:pPr>
              <w:spacing w:line="276" w:lineRule="auto"/>
              <w:rPr>
                <w:rFonts w:cs="Arial"/>
              </w:rPr>
            </w:pPr>
          </w:p>
          <w:p w:rsidR="003F733F" w:rsidRPr="000C4830" w:rsidRDefault="003F733F" w:rsidP="00002DF8">
            <w:pPr>
              <w:spacing w:line="276" w:lineRule="auto"/>
              <w:rPr>
                <w:rFonts w:cs="Arial"/>
              </w:rPr>
            </w:pPr>
          </w:p>
          <w:p w:rsidR="000C723A" w:rsidRPr="000C4830" w:rsidRDefault="000C723A" w:rsidP="00002DF8">
            <w:pPr>
              <w:spacing w:line="276" w:lineRule="auto"/>
              <w:rPr>
                <w:rFonts w:cs="Arial"/>
              </w:rPr>
            </w:pPr>
          </w:p>
        </w:tc>
      </w:tr>
      <w:tr w:rsidR="002C0447" w:rsidRPr="000C4830" w:rsidTr="000C4830">
        <w:trPr>
          <w:cantSplit/>
          <w:trHeight w:val="1134"/>
        </w:trPr>
        <w:tc>
          <w:tcPr>
            <w:tcW w:w="804"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86" w:type="dxa"/>
            <w:tcBorders>
              <w:bottom w:val="single" w:sz="8" w:space="0" w:color="auto"/>
            </w:tcBorders>
          </w:tcPr>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0C723A" w:rsidRPr="000C4830" w:rsidRDefault="000C723A" w:rsidP="00002DF8">
            <w:pPr>
              <w:spacing w:line="276" w:lineRule="auto"/>
              <w:rPr>
                <w:rFonts w:cs="Arial"/>
              </w:rPr>
            </w:pPr>
          </w:p>
        </w:tc>
      </w:tr>
      <w:tr w:rsidR="002C0447" w:rsidRPr="000C4830" w:rsidTr="000C4830">
        <w:trPr>
          <w:cantSplit/>
          <w:trHeight w:val="1134"/>
        </w:trPr>
        <w:tc>
          <w:tcPr>
            <w:tcW w:w="804"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86"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3. Wurde das Kassenwirksamkeitsprinzip beachtet?</w:t>
            </w:r>
          </w:p>
        </w:tc>
      </w:tr>
      <w:tr w:rsidR="002C0447" w:rsidRPr="000C4830" w:rsidTr="000C4830">
        <w:trPr>
          <w:cantSplit/>
          <w:trHeight w:val="1134"/>
        </w:trPr>
        <w:tc>
          <w:tcPr>
            <w:tcW w:w="804" w:type="dxa"/>
            <w:shd w:val="clear" w:color="auto" w:fill="F2F2F2" w:themeFill="background1" w:themeFillShade="F2"/>
            <w:textDirection w:val="btLr"/>
          </w:tcPr>
          <w:p w:rsidR="00876EC2" w:rsidRPr="000C4830" w:rsidRDefault="00876EC2" w:rsidP="000C723A">
            <w:pPr>
              <w:spacing w:line="276" w:lineRule="auto"/>
              <w:ind w:left="113" w:right="113"/>
              <w:jc w:val="center"/>
              <w:rPr>
                <w:rFonts w:cs="Arial"/>
              </w:rPr>
            </w:pPr>
            <w:r w:rsidRPr="000C4830">
              <w:rPr>
                <w:rFonts w:cs="Arial"/>
              </w:rPr>
              <w:t>Erläuterungen</w:t>
            </w:r>
          </w:p>
        </w:tc>
        <w:tc>
          <w:tcPr>
            <w:tcW w:w="9686" w:type="dxa"/>
            <w:shd w:val="clear" w:color="auto" w:fill="F2F2F2" w:themeFill="background1" w:themeFillShade="F2"/>
          </w:tcPr>
          <w:p w:rsidR="00876EC2" w:rsidRPr="000C4830" w:rsidRDefault="00876EC2" w:rsidP="00002DF8">
            <w:pPr>
              <w:spacing w:line="276" w:lineRule="auto"/>
              <w:rPr>
                <w:rFonts w:cs="Arial"/>
              </w:rPr>
            </w:pPr>
            <w:r w:rsidRPr="000C4830">
              <w:rPr>
                <w:rFonts w:cs="Arial"/>
              </w:rPr>
              <w:t xml:space="preserve">Nach </w:t>
            </w:r>
            <w:r w:rsidR="00775BA0" w:rsidRPr="000C4830">
              <w:rPr>
                <w:rFonts w:cs="Arial"/>
              </w:rPr>
              <w:t xml:space="preserve">Abschnitt I </w:t>
            </w:r>
            <w:r w:rsidRPr="000C4830">
              <w:rPr>
                <w:rFonts w:cs="Arial"/>
              </w:rPr>
              <w:t>N</w:t>
            </w:r>
            <w:r w:rsidR="00605C9A" w:rsidRPr="000C4830">
              <w:rPr>
                <w:rFonts w:cs="Arial"/>
              </w:rPr>
              <w:t>umme</w:t>
            </w:r>
            <w:r w:rsidRPr="000C4830">
              <w:rPr>
                <w:rFonts w:cs="Arial"/>
              </w:rPr>
              <w:t>r 31 GemHVO-GemKVO-DoppVV M-V gilt für die Finanzrechnung das Kassenwirksamkeitsprinzip. Maßgeblich für die Zuordnung der Ein- und Auszahlungen zum jeweiligen Haushaltsjahr ist daher der Eingang oder der Ausgang der Zahlungen.</w:t>
            </w:r>
          </w:p>
          <w:p w:rsidR="0070343B" w:rsidRPr="000C4830" w:rsidRDefault="0070343B" w:rsidP="00002DF8">
            <w:pPr>
              <w:spacing w:line="276" w:lineRule="auto"/>
              <w:rPr>
                <w:rFonts w:cs="Arial"/>
              </w:rPr>
            </w:pPr>
          </w:p>
          <w:p w:rsidR="00876EC2" w:rsidRDefault="00876EC2" w:rsidP="00002DF8">
            <w:pPr>
              <w:spacing w:line="276" w:lineRule="auto"/>
              <w:rPr>
                <w:rFonts w:cs="Arial"/>
              </w:rPr>
            </w:pPr>
          </w:p>
          <w:p w:rsidR="000C4830" w:rsidRPr="000C4830" w:rsidRDefault="000C4830" w:rsidP="00002DF8">
            <w:pPr>
              <w:spacing w:line="276" w:lineRule="auto"/>
              <w:rPr>
                <w:rFonts w:cs="Arial"/>
              </w:rPr>
            </w:pPr>
          </w:p>
        </w:tc>
      </w:tr>
      <w:tr w:rsidR="002C0447" w:rsidRPr="000C4830" w:rsidTr="000C4830">
        <w:trPr>
          <w:cantSplit/>
          <w:trHeight w:val="1134"/>
        </w:trPr>
        <w:tc>
          <w:tcPr>
            <w:tcW w:w="804"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lastRenderedPageBreak/>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86" w:type="dxa"/>
            <w:tcBorders>
              <w:bottom w:val="single" w:sz="8" w:space="0" w:color="auto"/>
            </w:tcBorders>
          </w:tcPr>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tc>
      </w:tr>
      <w:tr w:rsidR="002C0447" w:rsidRPr="000C4830" w:rsidTr="000C4830">
        <w:trPr>
          <w:cantSplit/>
          <w:trHeight w:val="1134"/>
        </w:trPr>
        <w:tc>
          <w:tcPr>
            <w:tcW w:w="804"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86"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4. Sind die Steuern und Abgaben ordnungsgemäß verbucht worden?</w:t>
            </w:r>
          </w:p>
        </w:tc>
      </w:tr>
      <w:tr w:rsidR="002C0447" w:rsidRPr="000C4830" w:rsidTr="000C4830">
        <w:trPr>
          <w:cantSplit/>
          <w:trHeight w:val="1617"/>
        </w:trPr>
        <w:tc>
          <w:tcPr>
            <w:tcW w:w="804" w:type="dxa"/>
            <w:tcBorders>
              <w:bottom w:val="single" w:sz="4" w:space="0" w:color="auto"/>
            </w:tcBorders>
            <w:shd w:val="clear" w:color="auto" w:fill="F2F2F2" w:themeFill="background1" w:themeFillShade="F2"/>
            <w:textDirection w:val="btLr"/>
          </w:tcPr>
          <w:p w:rsidR="00876EC2" w:rsidRPr="000C4830" w:rsidRDefault="00876EC2" w:rsidP="000C723A">
            <w:pPr>
              <w:spacing w:line="276" w:lineRule="auto"/>
              <w:ind w:left="113" w:right="113"/>
              <w:jc w:val="center"/>
              <w:rPr>
                <w:rFonts w:cs="Arial"/>
              </w:rPr>
            </w:pPr>
            <w:r w:rsidRPr="000C4830">
              <w:rPr>
                <w:rFonts w:cs="Arial"/>
              </w:rPr>
              <w:t>Erläuterungen</w:t>
            </w:r>
          </w:p>
        </w:tc>
        <w:tc>
          <w:tcPr>
            <w:tcW w:w="9686" w:type="dxa"/>
            <w:tcBorders>
              <w:bottom w:val="single" w:sz="4" w:space="0" w:color="auto"/>
            </w:tcBorders>
            <w:shd w:val="clear" w:color="auto" w:fill="F2F2F2" w:themeFill="background1" w:themeFillShade="F2"/>
          </w:tcPr>
          <w:p w:rsidR="00876EC2" w:rsidRPr="000C4830" w:rsidRDefault="00B366F5" w:rsidP="00002DF8">
            <w:pPr>
              <w:spacing w:line="276" w:lineRule="auto"/>
              <w:ind w:right="113"/>
              <w:rPr>
                <w:rFonts w:cs="Arial"/>
              </w:rPr>
            </w:pPr>
            <w:r w:rsidRPr="000C4830">
              <w:rPr>
                <w:rFonts w:cs="Arial"/>
              </w:rPr>
              <w:t xml:space="preserve">Bis einschließlich 2024 gibt </w:t>
            </w:r>
            <w:r w:rsidR="00876EC2" w:rsidRPr="000C4830">
              <w:rPr>
                <w:rFonts w:cs="Arial"/>
              </w:rPr>
              <w:t>es bei der Verbuchung von Steuereinnahmen für gemeindeeigene Grundstücke zwei Fallvarianten, die zwingend beide im Haushalt zu verbuchen sind. Es wird unterschieden, ob</w:t>
            </w:r>
            <w:r w:rsidRPr="000C4830">
              <w:rPr>
                <w:rFonts w:cs="Arial"/>
              </w:rPr>
              <w:t xml:space="preserve"> nach Art der Grundstücke grundsätzlich</w:t>
            </w:r>
            <w:r w:rsidR="00876EC2" w:rsidRPr="000C4830">
              <w:rPr>
                <w:rFonts w:cs="Arial"/>
              </w:rPr>
              <w:t xml:space="preserve"> eine Grundsteuer </w:t>
            </w:r>
            <w:r w:rsidRPr="000C4830">
              <w:rPr>
                <w:rFonts w:cs="Arial"/>
              </w:rPr>
              <w:t xml:space="preserve">zu zahlen ist (z. B. Wohngrundstücke, Garagen, Gärten) </w:t>
            </w:r>
            <w:r w:rsidR="00876EC2" w:rsidRPr="000C4830">
              <w:rPr>
                <w:rFonts w:cs="Arial"/>
              </w:rPr>
              <w:t xml:space="preserve">oder </w:t>
            </w:r>
            <w:r w:rsidRPr="000C4830">
              <w:rPr>
                <w:rFonts w:cs="Arial"/>
              </w:rPr>
              <w:t xml:space="preserve">nach §§ 3, 4 </w:t>
            </w:r>
            <w:r w:rsidR="00876EC2" w:rsidRPr="000C4830">
              <w:rPr>
                <w:rFonts w:cs="Arial"/>
              </w:rPr>
              <w:t xml:space="preserve">GrStG </w:t>
            </w:r>
            <w:r w:rsidRPr="000C4830">
              <w:rPr>
                <w:rFonts w:cs="Arial"/>
              </w:rPr>
              <w:t xml:space="preserve">eine Steuerbefreiung vorliegt </w:t>
            </w:r>
            <w:r w:rsidR="00871065">
              <w:rPr>
                <w:rFonts w:cs="Arial"/>
              </w:rPr>
              <w:br/>
            </w:r>
            <w:r w:rsidR="00876EC2" w:rsidRPr="000C4830">
              <w:rPr>
                <w:rFonts w:cs="Arial"/>
              </w:rPr>
              <w:t>(z. B. bei Veraltungsgebäuden, Schulen, Straßen).</w:t>
            </w:r>
          </w:p>
          <w:p w:rsidR="00BF4FEE" w:rsidRPr="000C4830" w:rsidRDefault="00BF4FEE" w:rsidP="00002DF8">
            <w:pPr>
              <w:spacing w:line="276" w:lineRule="auto"/>
              <w:ind w:right="113"/>
              <w:rPr>
                <w:rFonts w:cs="Arial"/>
              </w:rPr>
            </w:pPr>
            <w:r w:rsidRPr="000C4830">
              <w:rPr>
                <w:rFonts w:cs="Arial"/>
              </w:rPr>
              <w:t>Im ersten Fall, in dem die Gemeinde einem Fremdschuldner gleichgestellt ist, sind Aufwendungen und Auszahlungen für beide Grundsteuerarten auf den Konten 56811/76811 sowie Erträge und Einzahlungen auf den Konten 40111/60111 bzw. 40121/60121 zu buchen.</w:t>
            </w:r>
          </w:p>
          <w:p w:rsidR="00C36B01" w:rsidRPr="000C4830" w:rsidRDefault="00EE241A" w:rsidP="00002DF8">
            <w:pPr>
              <w:spacing w:line="276" w:lineRule="auto"/>
              <w:ind w:right="113"/>
              <w:rPr>
                <w:rFonts w:cs="Arial"/>
              </w:rPr>
            </w:pPr>
            <w:r w:rsidRPr="000C4830">
              <w:rPr>
                <w:rFonts w:cs="Arial"/>
              </w:rPr>
              <w:t>Soweit im zweiten Fall Grundsteuermessbescheide vorliegen, sind Aufwendungen und Auszahlungen auf den Konten 56812/76812 für die Grundsteuer A bzw. 56813/76813 für die Grundsteuer B sowie Erträge und Einzahlungen auf den Konten 40112/60112 bzw. 40122/60122 zu buchen.</w:t>
            </w:r>
            <w:r w:rsidR="00C36B01" w:rsidRPr="000C4830">
              <w:rPr>
                <w:rFonts w:cs="Arial"/>
              </w:rPr>
              <w:t xml:space="preserve"> </w:t>
            </w:r>
          </w:p>
          <w:p w:rsidR="00BF4FEE" w:rsidRPr="000C4830" w:rsidRDefault="00C36B01" w:rsidP="00002DF8">
            <w:pPr>
              <w:spacing w:line="276" w:lineRule="auto"/>
              <w:ind w:right="113"/>
              <w:rPr>
                <w:rFonts w:cs="Arial"/>
              </w:rPr>
            </w:pPr>
            <w:r w:rsidRPr="000C4830">
              <w:rPr>
                <w:rFonts w:cs="Arial"/>
              </w:rPr>
              <w:t>Ab dem Jahr 2025 hat diese Trennung auf Grund von Änderungen im Grundsteuerrecht keinen praktischen Nutzen mehr; sie wird aufgegeben. Neu ist hingegen die Möglichkeit zur Erhebung der Grundsteuer C. Der Kontenrahmenplan wird entsprechend angepasst.</w:t>
            </w:r>
          </w:p>
        </w:tc>
      </w:tr>
      <w:tr w:rsidR="002C0447" w:rsidRPr="000C4830" w:rsidTr="000C4830">
        <w:trPr>
          <w:cantSplit/>
          <w:trHeight w:val="1134"/>
        </w:trPr>
        <w:tc>
          <w:tcPr>
            <w:tcW w:w="804"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86" w:type="dxa"/>
            <w:tcBorders>
              <w:bottom w:val="single" w:sz="8" w:space="0" w:color="auto"/>
            </w:tcBorders>
          </w:tcPr>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tc>
      </w:tr>
      <w:tr w:rsidR="002C0447" w:rsidRPr="000C4830" w:rsidTr="000C4830">
        <w:trPr>
          <w:cantSplit/>
          <w:trHeight w:val="1134"/>
        </w:trPr>
        <w:tc>
          <w:tcPr>
            <w:tcW w:w="804"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86"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5. Wurden die laufenden Ein- und Auszahlungen sachgerecht von den Ein- und Auszahlungen aus der Investitions- und aus der Finanzierungstätigkeit abge</w:t>
            </w:r>
            <w:r w:rsidRPr="000C4830">
              <w:rPr>
                <w:rFonts w:cs="Arial"/>
              </w:rPr>
              <w:softHyphen/>
              <w:t>grenzt?</w:t>
            </w:r>
          </w:p>
          <w:p w:rsidR="00876EC2" w:rsidRPr="000C4830" w:rsidRDefault="00876EC2" w:rsidP="00002DF8">
            <w:pPr>
              <w:spacing w:line="276" w:lineRule="auto"/>
              <w:rPr>
                <w:rFonts w:cs="Arial"/>
              </w:rPr>
            </w:pPr>
            <w:r w:rsidRPr="000C4830">
              <w:rPr>
                <w:rFonts w:cs="Arial"/>
              </w:rPr>
              <w:t>Wurden in einer Bewertungsrichtlinie Wertgrenzen für geringwertige Wirtschaftsgüter oder investive Auszahlungen bei selbstständig nutzbaren beweglichen Vermögensgegenständen festgelegt (VV zu § 31 und § 33 GemHVO-Doppik)?</w:t>
            </w:r>
          </w:p>
          <w:p w:rsidR="00876EC2" w:rsidRPr="000C4830" w:rsidRDefault="00876EC2" w:rsidP="00002DF8">
            <w:pPr>
              <w:spacing w:line="276" w:lineRule="auto"/>
              <w:rPr>
                <w:rFonts w:cs="Arial"/>
              </w:rPr>
            </w:pPr>
          </w:p>
        </w:tc>
      </w:tr>
      <w:tr w:rsidR="002C0447" w:rsidRPr="000C4830" w:rsidTr="000C4830">
        <w:trPr>
          <w:cantSplit/>
          <w:trHeight w:val="1134"/>
        </w:trPr>
        <w:tc>
          <w:tcPr>
            <w:tcW w:w="804"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86" w:type="dxa"/>
            <w:tcBorders>
              <w:bottom w:val="single" w:sz="8" w:space="0" w:color="auto"/>
            </w:tcBorders>
          </w:tcPr>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tc>
      </w:tr>
      <w:tr w:rsidR="002C0447" w:rsidRPr="000C4830" w:rsidTr="000C4830">
        <w:trPr>
          <w:cantSplit/>
          <w:trHeight w:val="1134"/>
        </w:trPr>
        <w:tc>
          <w:tcPr>
            <w:tcW w:w="804"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86"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6. Wurden bei der Veranschlagung der Investitionen und Investitionsmaßnahmen die Regelungen des § 9 Absatz 2 und 3 GemHVO-Doppik beachtet?</w:t>
            </w:r>
          </w:p>
          <w:p w:rsidR="00EE241A" w:rsidRPr="000C4830" w:rsidRDefault="00EE241A" w:rsidP="00002DF8">
            <w:pPr>
              <w:spacing w:line="276" w:lineRule="auto"/>
              <w:rPr>
                <w:rFonts w:cs="Arial"/>
              </w:rPr>
            </w:pPr>
          </w:p>
        </w:tc>
      </w:tr>
      <w:tr w:rsidR="00EE241A" w:rsidRPr="000C4830" w:rsidTr="000C4830">
        <w:trPr>
          <w:cantSplit/>
          <w:trHeight w:val="1134"/>
        </w:trPr>
        <w:tc>
          <w:tcPr>
            <w:tcW w:w="804" w:type="dxa"/>
            <w:tcBorders>
              <w:bottom w:val="single" w:sz="4" w:space="0" w:color="auto"/>
            </w:tcBorders>
            <w:shd w:val="clear" w:color="auto" w:fill="F2F2F2" w:themeFill="background1" w:themeFillShade="F2"/>
            <w:textDirection w:val="btLr"/>
          </w:tcPr>
          <w:p w:rsidR="00EE241A" w:rsidRPr="000C4830" w:rsidRDefault="00EE241A" w:rsidP="000C723A">
            <w:pPr>
              <w:spacing w:line="276" w:lineRule="auto"/>
              <w:ind w:left="113" w:right="113"/>
              <w:jc w:val="center"/>
              <w:rPr>
                <w:rFonts w:cs="Arial"/>
              </w:rPr>
            </w:pPr>
            <w:r w:rsidRPr="000C4830">
              <w:rPr>
                <w:rFonts w:cs="Arial"/>
              </w:rPr>
              <w:lastRenderedPageBreak/>
              <w:t>Erläuterungen</w:t>
            </w:r>
          </w:p>
        </w:tc>
        <w:tc>
          <w:tcPr>
            <w:tcW w:w="9686" w:type="dxa"/>
            <w:tcBorders>
              <w:bottom w:val="single" w:sz="4" w:space="0" w:color="auto"/>
            </w:tcBorders>
            <w:shd w:val="clear" w:color="auto" w:fill="F2F2F2" w:themeFill="background1" w:themeFillShade="F2"/>
          </w:tcPr>
          <w:p w:rsidR="00EE241A" w:rsidRPr="000C4830" w:rsidRDefault="00EE241A" w:rsidP="00002DF8">
            <w:pPr>
              <w:spacing w:line="276" w:lineRule="auto"/>
              <w:rPr>
                <w:rFonts w:cs="Arial"/>
              </w:rPr>
            </w:pPr>
            <w:r w:rsidRPr="000C4830">
              <w:rPr>
                <w:rFonts w:cs="Arial"/>
              </w:rPr>
              <w:t>Nach § 9 Absatz 2 GemHVO-Doppik dürfen Auszahlungen für Investitionen und Investitionsförderungsmaßnahmen sowie Verpfl</w:t>
            </w:r>
            <w:r w:rsidR="000E67C0" w:rsidRPr="000C4830">
              <w:rPr>
                <w:rFonts w:cs="Arial"/>
              </w:rPr>
              <w:t>ichtungsermächtigungen erst ver</w:t>
            </w:r>
            <w:r w:rsidRPr="000C4830">
              <w:rPr>
                <w:rFonts w:cs="Arial"/>
              </w:rPr>
              <w:t xml:space="preserve">anschlagt werden, wenn Pläne, Kostenberechnungen, ein Investitionszeitenplan und Erläuterungen vorliegen, aus denen die Art </w:t>
            </w:r>
            <w:r w:rsidR="000E67C0" w:rsidRPr="000C4830">
              <w:rPr>
                <w:rFonts w:cs="Arial"/>
              </w:rPr>
              <w:t>der Ausführung, die gesamten In</w:t>
            </w:r>
            <w:r w:rsidRPr="000C4830">
              <w:rPr>
                <w:rFonts w:cs="Arial"/>
              </w:rPr>
              <w:t>vestitionskosten sowie die voraussicht</w:t>
            </w:r>
            <w:r w:rsidR="000E67C0" w:rsidRPr="000C4830">
              <w:rPr>
                <w:rFonts w:cs="Arial"/>
              </w:rPr>
              <w:t>-</w:t>
            </w:r>
            <w:r w:rsidRPr="000C4830">
              <w:rPr>
                <w:rFonts w:cs="Arial"/>
              </w:rPr>
              <w:t>lichen Jahr</w:t>
            </w:r>
            <w:r w:rsidR="000E67C0" w:rsidRPr="000C4830">
              <w:rPr>
                <w:rFonts w:cs="Arial"/>
              </w:rPr>
              <w:t>esraten unter Angabe der Kosten</w:t>
            </w:r>
            <w:r w:rsidRPr="000C4830">
              <w:rPr>
                <w:rFonts w:cs="Arial"/>
              </w:rPr>
              <w:t>beteiligung Dritter ersichtlich sind. Den Unterlagen ist eine Schätzung der nach Durchführung der Investition entstehenden jährli</w:t>
            </w:r>
            <w:r w:rsidR="000E67C0" w:rsidRPr="000C4830">
              <w:rPr>
                <w:rFonts w:cs="Arial"/>
              </w:rPr>
              <w:t>chen Haushaltsbelastungen beizu</w:t>
            </w:r>
            <w:r w:rsidRPr="000C4830">
              <w:rPr>
                <w:rFonts w:cs="Arial"/>
              </w:rPr>
              <w:t>fügen.</w:t>
            </w:r>
          </w:p>
          <w:p w:rsidR="00C36B01" w:rsidRPr="000C4830" w:rsidRDefault="00C36B01" w:rsidP="00002DF8">
            <w:pPr>
              <w:spacing w:line="276" w:lineRule="auto"/>
              <w:rPr>
                <w:rFonts w:cs="Arial"/>
              </w:rPr>
            </w:pPr>
            <w:r w:rsidRPr="000C4830">
              <w:rPr>
                <w:rFonts w:cs="Arial"/>
              </w:rPr>
              <w:t>Ausnahmen davon sind bei Investitionen und Investitionsförderungsmaßnahmen von geringer finanzieller Bedeutung zulässig; jedoch muss mindestens eine Kos</w:t>
            </w:r>
            <w:r w:rsidRPr="000C4830">
              <w:rPr>
                <w:rFonts w:cs="Arial"/>
              </w:rPr>
              <w:softHyphen/>
              <w:t>tenschätzung vorliegen. Die Notwendigkeit einer Ausnahme ist in den Erläuterun</w:t>
            </w:r>
            <w:r w:rsidRPr="000C4830">
              <w:rPr>
                <w:rFonts w:cs="Arial"/>
              </w:rPr>
              <w:softHyphen/>
              <w:t>gen zum jeweiligen Teilfinanzhaushalt zu beg</w:t>
            </w:r>
            <w:r w:rsidR="000E67C0" w:rsidRPr="000C4830">
              <w:rPr>
                <w:rFonts w:cs="Arial"/>
              </w:rPr>
              <w:t>ründen (§ 9 Absatz 3 GemHVO-Dop</w:t>
            </w:r>
            <w:r w:rsidRPr="000C4830">
              <w:rPr>
                <w:rFonts w:cs="Arial"/>
              </w:rPr>
              <w:t>pik).</w:t>
            </w:r>
          </w:p>
          <w:p w:rsidR="00C36B01" w:rsidRPr="000C4830" w:rsidRDefault="00C36B01" w:rsidP="00002DF8">
            <w:pPr>
              <w:spacing w:line="276" w:lineRule="auto"/>
              <w:rPr>
                <w:rFonts w:cs="Arial"/>
              </w:rPr>
            </w:pPr>
            <w:r w:rsidRPr="000C4830">
              <w:rPr>
                <w:rFonts w:cs="Arial"/>
              </w:rPr>
              <w:t>Ergänzend wird auf die Ausführungen unter Abschnitt I Nummer 9 GemHVO-GemKVO-DoppVV M-V verwiesen.</w:t>
            </w:r>
          </w:p>
        </w:tc>
      </w:tr>
      <w:tr w:rsidR="002C0447" w:rsidRPr="000C4830" w:rsidTr="000C4830">
        <w:trPr>
          <w:cantSplit/>
          <w:trHeight w:val="1134"/>
        </w:trPr>
        <w:tc>
          <w:tcPr>
            <w:tcW w:w="804" w:type="dxa"/>
            <w:tcBorders>
              <w:bottom w:val="single" w:sz="8" w:space="0" w:color="auto"/>
            </w:tcBorders>
            <w:shd w:val="clear" w:color="auto" w:fill="auto"/>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86" w:type="dxa"/>
            <w:tcBorders>
              <w:bottom w:val="single" w:sz="8" w:space="0" w:color="auto"/>
            </w:tcBorders>
            <w:shd w:val="clear" w:color="auto" w:fill="auto"/>
          </w:tcPr>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tc>
      </w:tr>
      <w:tr w:rsidR="002C0447" w:rsidRPr="000C4830" w:rsidTr="000C4830">
        <w:trPr>
          <w:cantSplit/>
          <w:trHeight w:val="1134"/>
        </w:trPr>
        <w:tc>
          <w:tcPr>
            <w:tcW w:w="804"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86"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7. Haben sich bei den Investitionen wesentliche</w:t>
            </w:r>
            <w:r w:rsidR="000E67C0" w:rsidRPr="000C4830">
              <w:rPr>
                <w:rFonts w:cs="Arial"/>
              </w:rPr>
              <w:t xml:space="preserve"> Überschreitungen der Haushalts</w:t>
            </w:r>
            <w:r w:rsidRPr="000C4830">
              <w:rPr>
                <w:rFonts w:cs="Arial"/>
              </w:rPr>
              <w:t>ansätze ergeben?</w:t>
            </w:r>
          </w:p>
        </w:tc>
      </w:tr>
      <w:tr w:rsidR="002C0447" w:rsidRPr="000C4830" w:rsidTr="000C4830">
        <w:trPr>
          <w:cantSplit/>
          <w:trHeight w:val="1134"/>
        </w:trPr>
        <w:tc>
          <w:tcPr>
            <w:tcW w:w="804" w:type="dxa"/>
            <w:tcBorders>
              <w:bottom w:val="single" w:sz="8" w:space="0" w:color="auto"/>
            </w:tcBorders>
            <w:textDirection w:val="btLr"/>
          </w:tcPr>
          <w:p w:rsidR="0070343B" w:rsidRPr="000C4830" w:rsidRDefault="00876EC2" w:rsidP="000C723A">
            <w:pPr>
              <w:spacing w:line="276" w:lineRule="auto"/>
              <w:ind w:left="113" w:right="113"/>
              <w:jc w:val="center"/>
              <w:rPr>
                <w:rFonts w:cs="Arial"/>
              </w:rPr>
            </w:pPr>
            <w:r w:rsidRPr="000C4830">
              <w:rPr>
                <w:rFonts w:cs="Arial"/>
              </w:rPr>
              <w:t xml:space="preserve">Ergebnis der </w:t>
            </w:r>
          </w:p>
          <w:p w:rsidR="00876EC2" w:rsidRPr="000C4830" w:rsidRDefault="00876EC2" w:rsidP="000C723A">
            <w:pPr>
              <w:spacing w:line="276" w:lineRule="auto"/>
              <w:ind w:left="113" w:right="113"/>
              <w:jc w:val="center"/>
              <w:rPr>
                <w:rFonts w:cs="Arial"/>
              </w:rPr>
            </w:pP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86" w:type="dxa"/>
            <w:tcBorders>
              <w:bottom w:val="single" w:sz="8" w:space="0" w:color="auto"/>
            </w:tcBorders>
          </w:tcPr>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tc>
      </w:tr>
      <w:tr w:rsidR="002C0447" w:rsidRPr="000C4830" w:rsidTr="000C4830">
        <w:trPr>
          <w:cantSplit/>
          <w:trHeight w:val="1134"/>
        </w:trPr>
        <w:tc>
          <w:tcPr>
            <w:tcW w:w="804"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86"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8. Wurden Erlöse aus Grundstücksverkäufen als</w:t>
            </w:r>
            <w:r w:rsidR="000E67C0" w:rsidRPr="000C4830">
              <w:rPr>
                <w:rFonts w:cs="Arial"/>
              </w:rPr>
              <w:t xml:space="preserve"> investive Einzahlung in der Fi</w:t>
            </w:r>
            <w:r w:rsidRPr="000C4830">
              <w:rPr>
                <w:rFonts w:cs="Arial"/>
              </w:rPr>
              <w:t>nanzrechnung erfasst?</w:t>
            </w:r>
          </w:p>
        </w:tc>
      </w:tr>
      <w:tr w:rsidR="002C0447" w:rsidRPr="000C4830" w:rsidTr="000C4830">
        <w:trPr>
          <w:cantSplit/>
          <w:trHeight w:val="1134"/>
        </w:trPr>
        <w:tc>
          <w:tcPr>
            <w:tcW w:w="804" w:type="dxa"/>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86" w:type="dxa"/>
          </w:tcPr>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u w:val="single"/>
              </w:rPr>
            </w:pPr>
          </w:p>
        </w:tc>
      </w:tr>
      <w:tr w:rsidR="002C0447" w:rsidRPr="000C4830" w:rsidTr="000C4830">
        <w:trPr>
          <w:cantSplit/>
          <w:trHeight w:val="1134"/>
        </w:trPr>
        <w:tc>
          <w:tcPr>
            <w:tcW w:w="804"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86"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9. Sind die außerordentlichen Tilgungen korrekt und getrenn</w:t>
            </w:r>
            <w:r w:rsidR="0070343B" w:rsidRPr="000C4830">
              <w:rPr>
                <w:rFonts w:cs="Arial"/>
              </w:rPr>
              <w:t>t von den planmäßigen Tilgungen</w:t>
            </w:r>
            <w:r w:rsidRPr="000C4830">
              <w:rPr>
                <w:rFonts w:cs="Arial"/>
              </w:rPr>
              <w:t xml:space="preserve"> ausgewiesen?</w:t>
            </w:r>
          </w:p>
        </w:tc>
      </w:tr>
      <w:tr w:rsidR="002C0447" w:rsidRPr="000C4830" w:rsidTr="000C4830">
        <w:trPr>
          <w:cantSplit/>
          <w:trHeight w:val="1134"/>
        </w:trPr>
        <w:tc>
          <w:tcPr>
            <w:tcW w:w="804" w:type="dxa"/>
            <w:shd w:val="clear" w:color="auto" w:fill="F2F2F2" w:themeFill="background1" w:themeFillShade="F2"/>
            <w:textDirection w:val="btLr"/>
          </w:tcPr>
          <w:p w:rsidR="00FE4468" w:rsidRPr="000C4830" w:rsidRDefault="00FE4468" w:rsidP="000C723A">
            <w:pPr>
              <w:spacing w:line="276" w:lineRule="auto"/>
              <w:ind w:left="113" w:right="113"/>
              <w:jc w:val="center"/>
              <w:rPr>
                <w:rFonts w:cs="Arial"/>
              </w:rPr>
            </w:pPr>
            <w:r w:rsidRPr="000C4830">
              <w:rPr>
                <w:rFonts w:cs="Arial"/>
              </w:rPr>
              <w:lastRenderedPageBreak/>
              <w:t>Erläuterungen</w:t>
            </w:r>
          </w:p>
        </w:tc>
        <w:tc>
          <w:tcPr>
            <w:tcW w:w="9686" w:type="dxa"/>
            <w:shd w:val="clear" w:color="auto" w:fill="F2F2F2" w:themeFill="background1" w:themeFillShade="F2"/>
          </w:tcPr>
          <w:p w:rsidR="00FE4468" w:rsidRPr="000C4830" w:rsidRDefault="00FE4468" w:rsidP="00002DF8">
            <w:pPr>
              <w:spacing w:line="276" w:lineRule="auto"/>
              <w:rPr>
                <w:rFonts w:cs="Arial"/>
              </w:rPr>
            </w:pPr>
            <w:r w:rsidRPr="000C4830">
              <w:rPr>
                <w:rFonts w:cs="Arial"/>
              </w:rPr>
              <w:t xml:space="preserve">Zur planmäßigen Tilgung von Krediten für Investitionen und Investitionsförderungsmaßnahmen nach § 3 Absatz 1 Satz 1 Nummer 32 GemHVO-Doppik zählen die in den Kreditverträgen vereinbarten Tilgungen. In der Regel erfolgt die Tilgung in Raten. Eine planmäßige Tilgung von Krediten ist auch gegeben, wenn im Kreditvertrag eine Einmalzahlung, beispielsweise zum Ende der Zinsbindung, vereinbart wurde. Eine außerplanmäßige Tilgung von Krediten für Investitionen und Investitionsförderungsmaßnahmen liegt nur vor, wenn die Tilgung im Kreditvertrag nicht verbindlich vereinbart wurde (vgl. </w:t>
            </w:r>
            <w:r w:rsidR="00775BA0" w:rsidRPr="000C4830">
              <w:rPr>
                <w:rFonts w:cs="Arial"/>
              </w:rPr>
              <w:t xml:space="preserve">Abschnitt I </w:t>
            </w:r>
            <w:r w:rsidRPr="000C4830">
              <w:rPr>
                <w:rFonts w:cs="Arial"/>
              </w:rPr>
              <w:t>Nummer 3.3 GemHVO-GemKVO-DoppVV M-V).</w:t>
            </w:r>
          </w:p>
          <w:p w:rsidR="00FE4468" w:rsidRPr="000C4830" w:rsidRDefault="00FE4468" w:rsidP="00002DF8">
            <w:pPr>
              <w:spacing w:line="276" w:lineRule="auto"/>
              <w:rPr>
                <w:rFonts w:cs="Arial"/>
              </w:rPr>
            </w:pPr>
          </w:p>
        </w:tc>
      </w:tr>
      <w:tr w:rsidR="002C0447" w:rsidRPr="000C4830" w:rsidTr="000C4830">
        <w:trPr>
          <w:cantSplit/>
          <w:trHeight w:val="1134"/>
        </w:trPr>
        <w:tc>
          <w:tcPr>
            <w:tcW w:w="804"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86" w:type="dxa"/>
            <w:tcBorders>
              <w:bottom w:val="single" w:sz="8" w:space="0" w:color="auto"/>
            </w:tcBorders>
          </w:tcPr>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u w:val="single"/>
              </w:rPr>
            </w:pPr>
          </w:p>
          <w:p w:rsidR="00876EC2" w:rsidRPr="000C4830" w:rsidRDefault="00876EC2" w:rsidP="00002DF8">
            <w:pPr>
              <w:spacing w:line="276" w:lineRule="auto"/>
              <w:rPr>
                <w:rFonts w:cs="Arial"/>
                <w:u w:val="single"/>
              </w:rPr>
            </w:pPr>
          </w:p>
        </w:tc>
      </w:tr>
      <w:tr w:rsidR="002C0447" w:rsidRPr="000C4830" w:rsidTr="000C4830">
        <w:trPr>
          <w:cantSplit/>
          <w:trHeight w:val="1134"/>
        </w:trPr>
        <w:tc>
          <w:tcPr>
            <w:tcW w:w="804"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86"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10. Ist die Finanzrechnung ausgeglichen (vgl. § 16 Absatz 2 N</w:t>
            </w:r>
            <w:r w:rsidR="00605C9A" w:rsidRPr="000C4830">
              <w:rPr>
                <w:rFonts w:cs="Arial"/>
              </w:rPr>
              <w:t>umme</w:t>
            </w:r>
            <w:r w:rsidRPr="000C4830">
              <w:rPr>
                <w:rFonts w:cs="Arial"/>
              </w:rPr>
              <w:t>r 2 GemHVO-Doppik; Muster 13 Nr. 39)?</w:t>
            </w:r>
          </w:p>
        </w:tc>
      </w:tr>
      <w:tr w:rsidR="002C0447" w:rsidRPr="000C4830" w:rsidTr="000C4830">
        <w:trPr>
          <w:cantSplit/>
          <w:trHeight w:val="1134"/>
        </w:trPr>
        <w:tc>
          <w:tcPr>
            <w:tcW w:w="804"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86" w:type="dxa"/>
            <w:tcBorders>
              <w:bottom w:val="single" w:sz="8" w:space="0" w:color="auto"/>
            </w:tcBorders>
          </w:tcPr>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tc>
      </w:tr>
      <w:tr w:rsidR="002C0447" w:rsidRPr="000C4830" w:rsidTr="000C4830">
        <w:trPr>
          <w:cantSplit/>
          <w:trHeight w:val="1134"/>
        </w:trPr>
        <w:tc>
          <w:tcPr>
            <w:tcW w:w="804"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86" w:type="dxa"/>
            <w:tcBorders>
              <w:top w:val="single" w:sz="8" w:space="0" w:color="auto"/>
            </w:tcBorders>
            <w:shd w:val="clear" w:color="auto" w:fill="D9D9D9" w:themeFill="background1" w:themeFillShade="D9"/>
          </w:tcPr>
          <w:p w:rsidR="00876EC2" w:rsidRPr="000C4830" w:rsidRDefault="00876EC2" w:rsidP="00871065">
            <w:pPr>
              <w:spacing w:line="276" w:lineRule="auto"/>
              <w:rPr>
                <w:rFonts w:cs="Arial"/>
              </w:rPr>
            </w:pPr>
            <w:r w:rsidRPr="000C4830">
              <w:rPr>
                <w:rFonts w:cs="Arial"/>
              </w:rPr>
              <w:t>11. Sind Zuführungen nach § 12 N</w:t>
            </w:r>
            <w:r w:rsidR="00605C9A" w:rsidRPr="000C4830">
              <w:rPr>
                <w:rFonts w:cs="Arial"/>
              </w:rPr>
              <w:t>ummer</w:t>
            </w:r>
            <w:r w:rsidRPr="000C4830">
              <w:rPr>
                <w:rFonts w:cs="Arial"/>
              </w:rPr>
              <w:t xml:space="preserve"> 4 bis 6 GemHVO-Doppik zwischen den laufenden und investiven Saldi korrekt erfolgt und verbucht?</w:t>
            </w:r>
          </w:p>
        </w:tc>
      </w:tr>
      <w:tr w:rsidR="002C0447" w:rsidRPr="000C4830" w:rsidTr="000C4830">
        <w:trPr>
          <w:cantSplit/>
          <w:trHeight w:val="1134"/>
        </w:trPr>
        <w:tc>
          <w:tcPr>
            <w:tcW w:w="804" w:type="dxa"/>
            <w:tcBorders>
              <w:bottom w:val="single" w:sz="8" w:space="0" w:color="auto"/>
            </w:tcBorders>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86" w:type="dxa"/>
            <w:tcBorders>
              <w:bottom w:val="single" w:sz="8" w:space="0" w:color="auto"/>
            </w:tcBorders>
          </w:tcPr>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tc>
      </w:tr>
      <w:tr w:rsidR="002C0447" w:rsidRPr="000C4830" w:rsidTr="000C4830">
        <w:trPr>
          <w:cantSplit/>
          <w:trHeight w:val="1134"/>
        </w:trPr>
        <w:tc>
          <w:tcPr>
            <w:tcW w:w="804" w:type="dxa"/>
            <w:tcBorders>
              <w:top w:val="single" w:sz="8" w:space="0" w:color="auto"/>
            </w:tcBorders>
            <w:shd w:val="clear" w:color="auto" w:fill="D9D9D9" w:themeFill="background1" w:themeFillShade="D9"/>
            <w:textDirection w:val="btLr"/>
          </w:tcPr>
          <w:p w:rsidR="00876EC2" w:rsidRPr="000C4830" w:rsidRDefault="00876EC2" w:rsidP="000C723A">
            <w:pPr>
              <w:spacing w:line="276" w:lineRule="auto"/>
              <w:ind w:left="113" w:right="113"/>
              <w:jc w:val="center"/>
              <w:rPr>
                <w:rFonts w:cs="Arial"/>
              </w:rPr>
            </w:pPr>
            <w:r w:rsidRPr="000C4830">
              <w:rPr>
                <w:rFonts w:cs="Arial"/>
              </w:rPr>
              <w:t>Prüffrage</w:t>
            </w:r>
          </w:p>
        </w:tc>
        <w:tc>
          <w:tcPr>
            <w:tcW w:w="9686"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12. Sind Ermächtigungsübertragungen korrekt gebildet worden (vgl. § 15 GemHVO-Doppik)?</w:t>
            </w:r>
          </w:p>
        </w:tc>
      </w:tr>
      <w:tr w:rsidR="002C0447" w:rsidRPr="000C4830" w:rsidTr="000C4830">
        <w:trPr>
          <w:cantSplit/>
          <w:trHeight w:val="1134"/>
        </w:trPr>
        <w:tc>
          <w:tcPr>
            <w:tcW w:w="804" w:type="dxa"/>
            <w:textDirection w:val="btLr"/>
          </w:tcPr>
          <w:p w:rsidR="00876EC2" w:rsidRPr="000C4830" w:rsidRDefault="00876EC2" w:rsidP="000C723A">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0C723A">
            <w:pPr>
              <w:spacing w:line="276" w:lineRule="auto"/>
              <w:ind w:left="113" w:right="113"/>
              <w:jc w:val="center"/>
              <w:rPr>
                <w:rFonts w:cs="Arial"/>
              </w:rPr>
            </w:pPr>
          </w:p>
        </w:tc>
        <w:tc>
          <w:tcPr>
            <w:tcW w:w="9686" w:type="dxa"/>
          </w:tcPr>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tc>
      </w:tr>
    </w:tbl>
    <w:p w:rsidR="00876EC2" w:rsidRPr="000C4830" w:rsidRDefault="00876EC2" w:rsidP="000C723A">
      <w:pPr>
        <w:spacing w:after="0" w:line="276" w:lineRule="auto"/>
        <w:rPr>
          <w:rFonts w:cs="Arial"/>
        </w:rPr>
      </w:pPr>
    </w:p>
    <w:p w:rsidR="00876EC2" w:rsidRPr="000C4830" w:rsidRDefault="00876EC2" w:rsidP="000C723A">
      <w:pPr>
        <w:spacing w:after="0" w:line="276" w:lineRule="auto"/>
        <w:jc w:val="both"/>
        <w:rPr>
          <w:rFonts w:cs="Arial"/>
        </w:rPr>
      </w:pPr>
      <w:r w:rsidRPr="000C4830">
        <w:rPr>
          <w:rFonts w:cs="Arial"/>
        </w:rPr>
        <w:t>Weitere Prüffragen können Nummer 5 des Fragenkatalogs der Praxishilfe Jahresabschluss</w:t>
      </w:r>
      <w:r w:rsidRPr="000C4830">
        <w:rPr>
          <w:rFonts w:cs="Arial"/>
        </w:rPr>
        <w:softHyphen/>
        <w:t>prüfung entnommen werden.</w:t>
      </w:r>
    </w:p>
    <w:p w:rsidR="00876EC2" w:rsidRPr="000C4830" w:rsidRDefault="00876EC2" w:rsidP="000C723A">
      <w:pPr>
        <w:spacing w:after="0" w:line="276" w:lineRule="auto"/>
        <w:rPr>
          <w:rFonts w:cs="Arial"/>
        </w:rPr>
      </w:pPr>
    </w:p>
    <w:p w:rsidR="00E16A1C" w:rsidRPr="00CE0639" w:rsidRDefault="00E16A1C" w:rsidP="00876EC2">
      <w:pPr>
        <w:spacing w:after="0" w:line="360" w:lineRule="auto"/>
        <w:rPr>
          <w:rFonts w:cs="Arial"/>
        </w:rPr>
        <w:sectPr w:rsidR="00E16A1C" w:rsidRPr="00CE0639" w:rsidSect="00A65ACF">
          <w:footerReference w:type="default" r:id="rId15"/>
          <w:pgSz w:w="11906" w:h="16838" w:code="9"/>
          <w:pgMar w:top="737" w:right="737" w:bottom="340" w:left="737" w:header="709" w:footer="709" w:gutter="0"/>
          <w:cols w:space="708"/>
          <w:docGrid w:linePitch="360"/>
        </w:sectPr>
      </w:pPr>
    </w:p>
    <w:p w:rsidR="00876EC2" w:rsidRPr="000C4830" w:rsidRDefault="00DE741A" w:rsidP="00C36B01">
      <w:pPr>
        <w:spacing w:after="0" w:line="276" w:lineRule="auto"/>
        <w:ind w:left="851" w:hanging="851"/>
        <w:rPr>
          <w:rFonts w:cs="Arial"/>
          <w:b/>
          <w:sz w:val="24"/>
          <w:szCs w:val="24"/>
        </w:rPr>
      </w:pPr>
      <w:r w:rsidRPr="000C4830">
        <w:rPr>
          <w:rFonts w:cs="Arial"/>
          <w:b/>
          <w:sz w:val="24"/>
          <w:szCs w:val="24"/>
        </w:rPr>
        <w:lastRenderedPageBreak/>
        <w:t>6.1.6</w:t>
      </w:r>
      <w:r w:rsidRPr="000C4830">
        <w:rPr>
          <w:rFonts w:cs="Arial"/>
          <w:b/>
          <w:sz w:val="24"/>
          <w:szCs w:val="24"/>
        </w:rPr>
        <w:tab/>
      </w:r>
      <w:r w:rsidR="00876EC2" w:rsidRPr="000C4830">
        <w:rPr>
          <w:rFonts w:cs="Arial"/>
          <w:b/>
          <w:sz w:val="24"/>
          <w:szCs w:val="24"/>
        </w:rPr>
        <w:t>Prüfung der Teilrechnungen</w:t>
      </w:r>
    </w:p>
    <w:p w:rsidR="00876EC2" w:rsidRPr="00EE241A" w:rsidRDefault="00876EC2" w:rsidP="00C36B01">
      <w:pPr>
        <w:spacing w:after="0" w:line="276" w:lineRule="auto"/>
        <w:rPr>
          <w:rFonts w:cs="Arial"/>
          <w:sz w:val="18"/>
          <w:szCs w:val="18"/>
        </w:rPr>
      </w:pPr>
    </w:p>
    <w:tbl>
      <w:tblPr>
        <w:tblStyle w:val="Tabellenraster"/>
        <w:tblW w:w="10490" w:type="dxa"/>
        <w:tblInd w:w="-5" w:type="dxa"/>
        <w:tblLook w:val="04A0" w:firstRow="1" w:lastRow="0" w:firstColumn="1" w:lastColumn="0" w:noHBand="0" w:noVBand="1"/>
      </w:tblPr>
      <w:tblGrid>
        <w:gridCol w:w="851"/>
        <w:gridCol w:w="9639"/>
      </w:tblGrid>
      <w:tr w:rsidR="002C0447" w:rsidRPr="000C4830" w:rsidTr="000C4830">
        <w:trPr>
          <w:cantSplit/>
          <w:trHeight w:val="1020"/>
        </w:trPr>
        <w:tc>
          <w:tcPr>
            <w:tcW w:w="851" w:type="dxa"/>
            <w:tcBorders>
              <w:top w:val="single" w:sz="8" w:space="0" w:color="auto"/>
            </w:tcBorders>
            <w:shd w:val="clear" w:color="auto" w:fill="D9D9D9" w:themeFill="background1" w:themeFillShade="D9"/>
            <w:textDirection w:val="btLr"/>
          </w:tcPr>
          <w:p w:rsidR="00876EC2" w:rsidRPr="000C4830" w:rsidRDefault="00876EC2" w:rsidP="00C36B01">
            <w:pPr>
              <w:spacing w:line="276" w:lineRule="auto"/>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002DF8">
            <w:pPr>
              <w:spacing w:line="276" w:lineRule="auto"/>
              <w:contextualSpacing/>
              <w:rPr>
                <w:rFonts w:cs="Arial"/>
              </w:rPr>
            </w:pPr>
            <w:r w:rsidRPr="000C4830">
              <w:rPr>
                <w:rFonts w:cs="Arial"/>
              </w:rPr>
              <w:t>1. Werden die Teilrec</w:t>
            </w:r>
            <w:r w:rsidR="00A170A0" w:rsidRPr="000C4830">
              <w:rPr>
                <w:rFonts w:cs="Arial"/>
              </w:rPr>
              <w:t>hnungen auswertbar vorgehalten?</w:t>
            </w:r>
          </w:p>
        </w:tc>
      </w:tr>
      <w:tr w:rsidR="002C0447" w:rsidRPr="000C4830" w:rsidTr="000C4830">
        <w:tc>
          <w:tcPr>
            <w:tcW w:w="851" w:type="dxa"/>
            <w:tcBorders>
              <w:bottom w:val="single" w:sz="4" w:space="0" w:color="auto"/>
            </w:tcBorders>
            <w:shd w:val="clear" w:color="auto" w:fill="F2F2F2" w:themeFill="background1" w:themeFillShade="F2"/>
            <w:textDirection w:val="btLr"/>
          </w:tcPr>
          <w:p w:rsidR="00876EC2" w:rsidRPr="000C4830" w:rsidRDefault="00876EC2" w:rsidP="00C36B01">
            <w:pPr>
              <w:spacing w:line="276" w:lineRule="auto"/>
              <w:jc w:val="center"/>
              <w:rPr>
                <w:rFonts w:cs="Arial"/>
                <w:u w:val="single"/>
              </w:rPr>
            </w:pPr>
            <w:r w:rsidRPr="000C4830">
              <w:rPr>
                <w:rFonts w:cs="Arial"/>
              </w:rPr>
              <w:t>Erläuterungen</w:t>
            </w:r>
          </w:p>
        </w:tc>
        <w:tc>
          <w:tcPr>
            <w:tcW w:w="9639" w:type="dxa"/>
            <w:shd w:val="clear" w:color="auto" w:fill="F2F2F2" w:themeFill="background1" w:themeFillShade="F2"/>
          </w:tcPr>
          <w:p w:rsidR="00876EC2" w:rsidRPr="000C4830" w:rsidRDefault="00876EC2" w:rsidP="00002DF8">
            <w:pPr>
              <w:spacing w:line="276" w:lineRule="auto"/>
              <w:rPr>
                <w:rFonts w:cs="Arial"/>
              </w:rPr>
            </w:pPr>
            <w:r w:rsidRPr="000C4830">
              <w:rPr>
                <w:rFonts w:cs="Arial"/>
              </w:rPr>
              <w:t>Auch wenn die Teilrechnungen nicht Bestandteil des Jahresabschlusses sind, sind sie im automatisierten Verfahren auswertbar vorzuhalten, damit sie bei Be</w:t>
            </w:r>
            <w:r w:rsidRPr="000C4830">
              <w:rPr>
                <w:rFonts w:cs="Arial"/>
              </w:rPr>
              <w:softHyphen/>
              <w:t xml:space="preserve">darf der Gemeindevertretung, der Rechnungsprüfung oder der Rechtsaufsicht in lesbarer und verständlicher Fassung zur Verfügung gestellt werden können (vgl. </w:t>
            </w:r>
            <w:r w:rsidR="00775BA0" w:rsidRPr="000C4830">
              <w:rPr>
                <w:rFonts w:cs="Arial"/>
              </w:rPr>
              <w:t xml:space="preserve">Abschnitt I </w:t>
            </w:r>
            <w:r w:rsidRPr="000C4830">
              <w:rPr>
                <w:rFonts w:cs="Arial"/>
              </w:rPr>
              <w:t>Nummer 32.1 GemHVO-GemKVO-DoppVV M-V).</w:t>
            </w:r>
          </w:p>
          <w:p w:rsidR="00876EC2" w:rsidRPr="000C4830" w:rsidRDefault="00876EC2" w:rsidP="00002DF8">
            <w:pPr>
              <w:spacing w:line="276" w:lineRule="auto"/>
              <w:rPr>
                <w:rFonts w:cs="Arial"/>
              </w:rPr>
            </w:pPr>
          </w:p>
        </w:tc>
      </w:tr>
      <w:tr w:rsidR="002C0447" w:rsidRPr="000C4830" w:rsidTr="000C4830">
        <w:tc>
          <w:tcPr>
            <w:tcW w:w="851" w:type="dxa"/>
            <w:tcBorders>
              <w:bottom w:val="single" w:sz="8" w:space="0" w:color="auto"/>
            </w:tcBorders>
            <w:shd w:val="clear" w:color="auto" w:fill="auto"/>
            <w:textDirection w:val="btLr"/>
          </w:tcPr>
          <w:p w:rsidR="00876EC2" w:rsidRPr="000C4830" w:rsidRDefault="00876EC2" w:rsidP="00C36B01">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C36B01">
            <w:pPr>
              <w:spacing w:line="276" w:lineRule="auto"/>
              <w:jc w:val="center"/>
              <w:rPr>
                <w:rFonts w:cs="Arial"/>
                <w:u w:val="single"/>
              </w:rPr>
            </w:pPr>
          </w:p>
        </w:tc>
        <w:tc>
          <w:tcPr>
            <w:tcW w:w="9639" w:type="dxa"/>
            <w:tcBorders>
              <w:bottom w:val="single" w:sz="8" w:space="0" w:color="auto"/>
            </w:tcBorders>
          </w:tcPr>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tc>
      </w:tr>
      <w:tr w:rsidR="002C0447" w:rsidRPr="000C4830" w:rsidTr="000C4830">
        <w:trPr>
          <w:cantSplit/>
          <w:trHeight w:val="1020"/>
        </w:trPr>
        <w:tc>
          <w:tcPr>
            <w:tcW w:w="851" w:type="dxa"/>
            <w:tcBorders>
              <w:top w:val="single" w:sz="8" w:space="0" w:color="auto"/>
            </w:tcBorders>
            <w:shd w:val="clear" w:color="auto" w:fill="D9D9D9" w:themeFill="background1" w:themeFillShade="D9"/>
            <w:textDirection w:val="btLr"/>
          </w:tcPr>
          <w:p w:rsidR="00876EC2" w:rsidRPr="000C4830" w:rsidRDefault="00876EC2" w:rsidP="00C36B01">
            <w:pPr>
              <w:spacing w:line="276" w:lineRule="auto"/>
              <w:jc w:val="center"/>
              <w:rPr>
                <w:rFonts w:cs="Arial"/>
              </w:rPr>
            </w:pPr>
            <w:r w:rsidRPr="000C4830">
              <w:rPr>
                <w:rFonts w:cs="Arial"/>
              </w:rPr>
              <w:t>Prüffrage</w:t>
            </w:r>
          </w:p>
        </w:tc>
        <w:tc>
          <w:tcPr>
            <w:tcW w:w="9639" w:type="dxa"/>
            <w:tcBorders>
              <w:top w:val="single" w:sz="8" w:space="0" w:color="auto"/>
              <w:bottom w:val="single" w:sz="4"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2. Sind in größeren Gemeinden mehr als zwei Teilhaushalte gebildet worden?</w:t>
            </w:r>
          </w:p>
          <w:p w:rsidR="00876EC2" w:rsidRPr="000C4830" w:rsidRDefault="00876EC2" w:rsidP="00002DF8">
            <w:pPr>
              <w:spacing w:line="276" w:lineRule="auto"/>
              <w:rPr>
                <w:rFonts w:cs="Arial"/>
              </w:rPr>
            </w:pPr>
          </w:p>
        </w:tc>
      </w:tr>
      <w:tr w:rsidR="002C0447" w:rsidRPr="000C4830" w:rsidTr="000C4830">
        <w:tc>
          <w:tcPr>
            <w:tcW w:w="851" w:type="dxa"/>
            <w:tcBorders>
              <w:bottom w:val="single" w:sz="4" w:space="0" w:color="auto"/>
            </w:tcBorders>
            <w:shd w:val="clear" w:color="auto" w:fill="F2F2F2" w:themeFill="background1" w:themeFillShade="F2"/>
            <w:textDirection w:val="btLr"/>
          </w:tcPr>
          <w:p w:rsidR="00876EC2" w:rsidRPr="000C4830" w:rsidRDefault="00876EC2" w:rsidP="00C36B01">
            <w:pPr>
              <w:spacing w:line="276" w:lineRule="auto"/>
              <w:jc w:val="center"/>
              <w:rPr>
                <w:rFonts w:cs="Arial"/>
              </w:rPr>
            </w:pPr>
            <w:r w:rsidRPr="000C4830">
              <w:rPr>
                <w:rFonts w:cs="Arial"/>
              </w:rPr>
              <w:t>Erläuterungen</w:t>
            </w:r>
          </w:p>
        </w:tc>
        <w:tc>
          <w:tcPr>
            <w:tcW w:w="9639" w:type="dxa"/>
            <w:tcBorders>
              <w:top w:val="single" w:sz="4" w:space="0" w:color="auto"/>
            </w:tcBorders>
            <w:shd w:val="clear" w:color="auto" w:fill="F2F2F2" w:themeFill="background1" w:themeFillShade="F2"/>
          </w:tcPr>
          <w:p w:rsidR="00876EC2" w:rsidRPr="000C4830" w:rsidRDefault="00876EC2" w:rsidP="00002DF8">
            <w:pPr>
              <w:spacing w:line="276" w:lineRule="auto"/>
              <w:rPr>
                <w:rFonts w:cs="Arial"/>
              </w:rPr>
            </w:pPr>
            <w:r w:rsidRPr="000C4830">
              <w:rPr>
                <w:rFonts w:cs="Arial"/>
              </w:rPr>
              <w:t xml:space="preserve">Gemäß § 4 Absatz 1 Satz 1 GemHVO-Doppik ist der Haushalt der Gemeinde angemessen in Teilhaushalte zu gliedern. Für kleine amtsangehörige Gemeinden ist grundsätzlich die Bildung von zwei Teilhaushalten ausreichend, sofern nicht die örtlichen Verhältnisse die Bildung weiterer Teilhaushalte erfordern (vgl. </w:t>
            </w:r>
            <w:r w:rsidR="00775BA0" w:rsidRPr="000C4830">
              <w:rPr>
                <w:rFonts w:cs="Arial"/>
              </w:rPr>
              <w:t xml:space="preserve">Abschnitt I </w:t>
            </w:r>
            <w:r w:rsidRPr="000C4830">
              <w:rPr>
                <w:rFonts w:cs="Arial"/>
              </w:rPr>
              <w:t>N</w:t>
            </w:r>
            <w:r w:rsidR="00605C9A" w:rsidRPr="000C4830">
              <w:rPr>
                <w:rFonts w:cs="Arial"/>
              </w:rPr>
              <w:t>ummer</w:t>
            </w:r>
            <w:r w:rsidRPr="000C4830">
              <w:rPr>
                <w:rFonts w:cs="Arial"/>
              </w:rPr>
              <w:t xml:space="preserve"> 4.1 GemHVO-GemKVO-DoppVV M-V).</w:t>
            </w:r>
          </w:p>
          <w:p w:rsidR="00876EC2" w:rsidRPr="000C4830" w:rsidRDefault="00876EC2" w:rsidP="00002DF8">
            <w:pPr>
              <w:spacing w:line="276" w:lineRule="auto"/>
              <w:rPr>
                <w:rFonts w:cs="Arial"/>
              </w:rPr>
            </w:pPr>
          </w:p>
        </w:tc>
      </w:tr>
      <w:tr w:rsidR="002C0447" w:rsidRPr="000C4830" w:rsidTr="000C4830">
        <w:tc>
          <w:tcPr>
            <w:tcW w:w="851" w:type="dxa"/>
            <w:textDirection w:val="btLr"/>
          </w:tcPr>
          <w:p w:rsidR="00876EC2" w:rsidRPr="000C4830" w:rsidRDefault="00876EC2" w:rsidP="00C36B01">
            <w:pPr>
              <w:spacing w:line="276" w:lineRule="auto"/>
              <w:ind w:left="113" w:right="113"/>
              <w:jc w:val="center"/>
              <w:rPr>
                <w:rFonts w:cs="Arial"/>
              </w:rPr>
            </w:pPr>
            <w:r w:rsidRPr="000C4830">
              <w:rPr>
                <w:rFonts w:cs="Arial"/>
              </w:rPr>
              <w:t xml:space="preserve">Ergebnis der </w:t>
            </w:r>
            <w:r w:rsidR="0070343B" w:rsidRPr="000C4830">
              <w:rPr>
                <w:rFonts w:cs="Arial"/>
              </w:rPr>
              <w:br/>
            </w:r>
            <w:r w:rsidRPr="000C4830">
              <w:rPr>
                <w:rFonts w:cs="Arial"/>
              </w:rPr>
              <w:t>Prüfung des RPA</w:t>
            </w:r>
          </w:p>
          <w:p w:rsidR="00876EC2" w:rsidRPr="000C4830" w:rsidRDefault="00876EC2" w:rsidP="00C36B01">
            <w:pPr>
              <w:spacing w:line="276" w:lineRule="auto"/>
              <w:jc w:val="center"/>
              <w:rPr>
                <w:rFonts w:cs="Arial"/>
                <w:u w:val="single"/>
              </w:rPr>
            </w:pPr>
          </w:p>
        </w:tc>
        <w:tc>
          <w:tcPr>
            <w:tcW w:w="9639" w:type="dxa"/>
          </w:tcPr>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p w:rsidR="00876EC2" w:rsidRPr="000C4830" w:rsidRDefault="00876EC2" w:rsidP="00002DF8">
            <w:pPr>
              <w:spacing w:line="276" w:lineRule="auto"/>
              <w:rPr>
                <w:rFonts w:cs="Arial"/>
              </w:rPr>
            </w:pPr>
          </w:p>
        </w:tc>
      </w:tr>
      <w:tr w:rsidR="002C0447" w:rsidRPr="000C4830" w:rsidTr="000C4830">
        <w:trPr>
          <w:cantSplit/>
          <w:trHeight w:val="1020"/>
        </w:trPr>
        <w:tc>
          <w:tcPr>
            <w:tcW w:w="851" w:type="dxa"/>
            <w:tcBorders>
              <w:top w:val="single" w:sz="8" w:space="0" w:color="auto"/>
            </w:tcBorders>
            <w:shd w:val="clear" w:color="auto" w:fill="D9D9D9" w:themeFill="background1" w:themeFillShade="D9"/>
            <w:textDirection w:val="btLr"/>
          </w:tcPr>
          <w:p w:rsidR="00876EC2" w:rsidRPr="000C4830" w:rsidRDefault="00A915B4" w:rsidP="00C36B01">
            <w:pPr>
              <w:spacing w:line="276" w:lineRule="auto"/>
              <w:jc w:val="center"/>
              <w:rPr>
                <w:rFonts w:cs="Arial"/>
              </w:rPr>
            </w:pPr>
            <w:r w:rsidRPr="000C4830">
              <w:rPr>
                <w:rFonts w:cs="Arial"/>
              </w:rPr>
              <w:br w:type="page"/>
            </w:r>
            <w:r w:rsidR="00876EC2" w:rsidRPr="000C4830">
              <w:rPr>
                <w:rFonts w:cs="Arial"/>
              </w:rPr>
              <w:t>Prüffrage</w:t>
            </w:r>
          </w:p>
        </w:tc>
        <w:tc>
          <w:tcPr>
            <w:tcW w:w="9639" w:type="dxa"/>
            <w:tcBorders>
              <w:top w:val="single" w:sz="8" w:space="0" w:color="auto"/>
              <w:bottom w:val="single" w:sz="4" w:space="0" w:color="auto"/>
            </w:tcBorders>
            <w:shd w:val="clear" w:color="auto" w:fill="D9D9D9" w:themeFill="background1" w:themeFillShade="D9"/>
          </w:tcPr>
          <w:p w:rsidR="00876EC2" w:rsidRPr="000C4830" w:rsidRDefault="00876EC2" w:rsidP="000E67C0">
            <w:pPr>
              <w:spacing w:line="276" w:lineRule="auto"/>
              <w:rPr>
                <w:rFonts w:cs="Arial"/>
              </w:rPr>
            </w:pPr>
            <w:r w:rsidRPr="000C4830">
              <w:rPr>
                <w:rFonts w:cs="Arial"/>
              </w:rPr>
              <w:t>3. Ist in jedem Teilhaushalt ein wesentliches Produkt gebildet worden, für das Kennzahlen ausg</w:t>
            </w:r>
            <w:r w:rsidR="00A170A0" w:rsidRPr="000C4830">
              <w:rPr>
                <w:rFonts w:cs="Arial"/>
              </w:rPr>
              <w:t>ewiesen und ausgewertet werden?</w:t>
            </w:r>
          </w:p>
        </w:tc>
      </w:tr>
      <w:tr w:rsidR="002C0447" w:rsidRPr="000C4830" w:rsidTr="000C4830">
        <w:trPr>
          <w:cantSplit/>
          <w:trHeight w:val="1020"/>
        </w:trPr>
        <w:tc>
          <w:tcPr>
            <w:tcW w:w="851" w:type="dxa"/>
            <w:tcBorders>
              <w:bottom w:val="single" w:sz="4" w:space="0" w:color="auto"/>
            </w:tcBorders>
            <w:shd w:val="clear" w:color="auto" w:fill="F2F2F2" w:themeFill="background1" w:themeFillShade="F2"/>
            <w:textDirection w:val="btLr"/>
          </w:tcPr>
          <w:p w:rsidR="00876EC2" w:rsidRPr="000C4830" w:rsidRDefault="00876EC2" w:rsidP="00C36B01">
            <w:pPr>
              <w:spacing w:line="276" w:lineRule="auto"/>
              <w:jc w:val="center"/>
              <w:rPr>
                <w:rFonts w:cs="Arial"/>
              </w:rPr>
            </w:pPr>
            <w:r w:rsidRPr="000C4830">
              <w:rPr>
                <w:rFonts w:cs="Arial"/>
              </w:rPr>
              <w:t>Erläuterungen</w:t>
            </w:r>
          </w:p>
        </w:tc>
        <w:tc>
          <w:tcPr>
            <w:tcW w:w="9639" w:type="dxa"/>
            <w:tcBorders>
              <w:top w:val="single" w:sz="4" w:space="0" w:color="auto"/>
            </w:tcBorders>
            <w:shd w:val="clear" w:color="auto" w:fill="F2F2F2" w:themeFill="background1" w:themeFillShade="F2"/>
          </w:tcPr>
          <w:p w:rsidR="00876EC2" w:rsidRPr="000C4830" w:rsidRDefault="00876EC2" w:rsidP="000E67C0">
            <w:pPr>
              <w:spacing w:line="276" w:lineRule="auto"/>
              <w:rPr>
                <w:rFonts w:cs="Arial"/>
              </w:rPr>
            </w:pPr>
            <w:r w:rsidRPr="000C4830">
              <w:rPr>
                <w:rFonts w:cs="Arial"/>
              </w:rPr>
              <w:t>Nach § 4 Absatz 2 GemHVO-Doppik sind die wesentlichen Produkte teilhaushaltsbezogen zu bestimmen. Zu den wesentlichen Produkten sind Ziele und Leistungen zu beschreiben sowie Leistungsmengen und Kennzahlen zu Zielvorgaben anzugeben. Die Ziele und Kennzahlen sollen zur Grundlage der Gestaltung, der Planung, der Steuerung und der Erfolgskontrolle des jährlichen Haushaltes gemacht werden.</w:t>
            </w:r>
          </w:p>
          <w:p w:rsidR="00876EC2" w:rsidRPr="000C4830" w:rsidRDefault="00876EC2" w:rsidP="000E67C0">
            <w:pPr>
              <w:spacing w:line="276" w:lineRule="auto"/>
              <w:rPr>
                <w:rFonts w:cs="Arial"/>
              </w:rPr>
            </w:pPr>
            <w:r w:rsidRPr="000C4830">
              <w:rPr>
                <w:rFonts w:cs="Arial"/>
              </w:rPr>
              <w:t xml:space="preserve">Kriterien für die Bestimmung der wesentlichen Produkte sind insbesondere die kommunale Steuerungsfähigkeit und die finanzielle Größenordnung des Produktes (vgl. </w:t>
            </w:r>
            <w:r w:rsidR="00775BA0" w:rsidRPr="000C4830">
              <w:rPr>
                <w:rFonts w:cs="Arial"/>
              </w:rPr>
              <w:t xml:space="preserve">Abschnitt I </w:t>
            </w:r>
            <w:r w:rsidRPr="000C4830">
              <w:rPr>
                <w:rFonts w:cs="Arial"/>
              </w:rPr>
              <w:t>N</w:t>
            </w:r>
            <w:r w:rsidR="00775BA0" w:rsidRPr="000C4830">
              <w:rPr>
                <w:rFonts w:cs="Arial"/>
              </w:rPr>
              <w:t>ummer</w:t>
            </w:r>
            <w:r w:rsidRPr="000C4830">
              <w:rPr>
                <w:rFonts w:cs="Arial"/>
              </w:rPr>
              <w:t xml:space="preserve"> 4.2 GemHVO-GemKVO-DoppVV M-V).</w:t>
            </w:r>
          </w:p>
          <w:p w:rsidR="00876EC2" w:rsidRPr="000C4830" w:rsidRDefault="00876EC2" w:rsidP="000E67C0">
            <w:pPr>
              <w:spacing w:line="276" w:lineRule="auto"/>
              <w:rPr>
                <w:rFonts w:cs="Arial"/>
              </w:rPr>
            </w:pPr>
          </w:p>
        </w:tc>
      </w:tr>
      <w:tr w:rsidR="002C0447" w:rsidRPr="000C4830" w:rsidTr="000C4830">
        <w:trPr>
          <w:cantSplit/>
          <w:trHeight w:val="1020"/>
        </w:trPr>
        <w:tc>
          <w:tcPr>
            <w:tcW w:w="851" w:type="dxa"/>
            <w:tcBorders>
              <w:bottom w:val="single" w:sz="8" w:space="0" w:color="auto"/>
            </w:tcBorders>
            <w:textDirection w:val="btLr"/>
          </w:tcPr>
          <w:p w:rsidR="00876EC2" w:rsidRPr="000C4830" w:rsidRDefault="00876EC2" w:rsidP="00C36B01">
            <w:pPr>
              <w:spacing w:line="276" w:lineRule="auto"/>
              <w:ind w:left="113" w:right="113"/>
              <w:jc w:val="center"/>
              <w:rPr>
                <w:rFonts w:cs="Arial"/>
              </w:rPr>
            </w:pPr>
            <w:r w:rsidRPr="000C4830">
              <w:rPr>
                <w:rFonts w:cs="Arial"/>
              </w:rPr>
              <w:lastRenderedPageBreak/>
              <w:t xml:space="preserve">Ergebnis der </w:t>
            </w:r>
            <w:r w:rsidR="00A915B4" w:rsidRPr="000C4830">
              <w:rPr>
                <w:rFonts w:cs="Arial"/>
              </w:rPr>
              <w:br/>
            </w:r>
            <w:r w:rsidRPr="000C4830">
              <w:rPr>
                <w:rFonts w:cs="Arial"/>
              </w:rPr>
              <w:t>Prüfung des RPA</w:t>
            </w:r>
          </w:p>
          <w:p w:rsidR="00876EC2" w:rsidRPr="000C4830" w:rsidRDefault="00876EC2" w:rsidP="00C36B01">
            <w:pPr>
              <w:spacing w:line="276" w:lineRule="auto"/>
              <w:jc w:val="center"/>
              <w:rPr>
                <w:rFonts w:cs="Arial"/>
                <w:u w:val="single"/>
              </w:rPr>
            </w:pPr>
          </w:p>
        </w:tc>
        <w:tc>
          <w:tcPr>
            <w:tcW w:w="9639" w:type="dxa"/>
            <w:tcBorders>
              <w:bottom w:val="single" w:sz="8" w:space="0" w:color="auto"/>
            </w:tcBorders>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tc>
      </w:tr>
      <w:tr w:rsidR="002C0447" w:rsidRPr="000C4830" w:rsidTr="000C4830">
        <w:trPr>
          <w:cantSplit/>
          <w:trHeight w:val="1020"/>
        </w:trPr>
        <w:tc>
          <w:tcPr>
            <w:tcW w:w="851" w:type="dxa"/>
            <w:tcBorders>
              <w:top w:val="single" w:sz="8" w:space="0" w:color="auto"/>
            </w:tcBorders>
            <w:shd w:val="clear" w:color="auto" w:fill="D9D9D9" w:themeFill="background1" w:themeFillShade="D9"/>
            <w:textDirection w:val="btLr"/>
          </w:tcPr>
          <w:p w:rsidR="00876EC2" w:rsidRPr="000C4830" w:rsidRDefault="00876EC2" w:rsidP="00C36B01">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A915B4" w:rsidRDefault="00876EC2" w:rsidP="000E67C0">
            <w:pPr>
              <w:spacing w:line="276" w:lineRule="auto"/>
              <w:rPr>
                <w:rFonts w:cs="Arial"/>
              </w:rPr>
            </w:pPr>
            <w:r w:rsidRPr="000C4830">
              <w:rPr>
                <w:rFonts w:cs="Arial"/>
              </w:rPr>
              <w:t xml:space="preserve">4. Sind die Produktergebnisse nach wesentlichen und sonstigen Produkten ausgegeben und jeweils vollständige Produkte in </w:t>
            </w:r>
            <w:r w:rsidR="00A170A0" w:rsidRPr="000C4830">
              <w:rPr>
                <w:rFonts w:cs="Arial"/>
              </w:rPr>
              <w:t>den Teilhaushalten dargestellt?</w:t>
            </w:r>
          </w:p>
          <w:p w:rsidR="003F733F" w:rsidRDefault="003F733F" w:rsidP="000E67C0">
            <w:pPr>
              <w:spacing w:line="276" w:lineRule="auto"/>
              <w:rPr>
                <w:rFonts w:cs="Arial"/>
              </w:rPr>
            </w:pPr>
          </w:p>
          <w:p w:rsidR="003F733F" w:rsidRPr="000C4830" w:rsidRDefault="003F733F" w:rsidP="000E67C0">
            <w:pPr>
              <w:spacing w:line="276" w:lineRule="auto"/>
              <w:rPr>
                <w:rFonts w:cs="Arial"/>
              </w:rPr>
            </w:pPr>
          </w:p>
        </w:tc>
      </w:tr>
      <w:tr w:rsidR="002C0447" w:rsidRPr="000C4830" w:rsidTr="000C4830">
        <w:trPr>
          <w:cantSplit/>
          <w:trHeight w:val="1020"/>
        </w:trPr>
        <w:tc>
          <w:tcPr>
            <w:tcW w:w="851" w:type="dxa"/>
            <w:tcBorders>
              <w:bottom w:val="single" w:sz="8" w:space="0" w:color="auto"/>
            </w:tcBorders>
            <w:textDirection w:val="btLr"/>
          </w:tcPr>
          <w:p w:rsidR="00876EC2" w:rsidRPr="000C4830" w:rsidRDefault="00876EC2" w:rsidP="00C36B01">
            <w:pPr>
              <w:spacing w:line="276" w:lineRule="auto"/>
              <w:ind w:left="113" w:right="113"/>
              <w:jc w:val="center"/>
              <w:rPr>
                <w:rFonts w:cs="Arial"/>
              </w:rPr>
            </w:pPr>
            <w:r w:rsidRPr="000C4830">
              <w:rPr>
                <w:rFonts w:cs="Arial"/>
              </w:rPr>
              <w:t xml:space="preserve">Ergebnis der </w:t>
            </w:r>
            <w:r w:rsidR="00A915B4" w:rsidRPr="000C4830">
              <w:rPr>
                <w:rFonts w:cs="Arial"/>
              </w:rPr>
              <w:br/>
            </w:r>
            <w:r w:rsidRPr="000C4830">
              <w:rPr>
                <w:rFonts w:cs="Arial"/>
              </w:rPr>
              <w:t>Prüfung des RPA</w:t>
            </w:r>
          </w:p>
          <w:p w:rsidR="00876EC2" w:rsidRPr="000C4830" w:rsidRDefault="00876EC2" w:rsidP="00C36B01">
            <w:pPr>
              <w:spacing w:line="276" w:lineRule="auto"/>
              <w:ind w:left="113" w:right="113"/>
              <w:jc w:val="center"/>
              <w:rPr>
                <w:rFonts w:cs="Arial"/>
              </w:rPr>
            </w:pPr>
          </w:p>
        </w:tc>
        <w:tc>
          <w:tcPr>
            <w:tcW w:w="9639" w:type="dxa"/>
            <w:tcBorders>
              <w:bottom w:val="single" w:sz="8" w:space="0" w:color="auto"/>
            </w:tcBorders>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C36B01">
            <w:pPr>
              <w:spacing w:line="276" w:lineRule="auto"/>
              <w:ind w:left="113" w:right="113"/>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0E67C0">
            <w:pPr>
              <w:spacing w:line="276" w:lineRule="auto"/>
              <w:rPr>
                <w:rFonts w:cs="Arial"/>
              </w:rPr>
            </w:pPr>
            <w:r w:rsidRPr="000C4830">
              <w:rPr>
                <w:rFonts w:cs="Arial"/>
              </w:rPr>
              <w:t>5. Stimmt die Summe der jeweiligen Teilrechnungen mit dem Gesamtausweis der Ergebnis- und Finanzrechnung überein?</w:t>
            </w:r>
          </w:p>
        </w:tc>
      </w:tr>
      <w:tr w:rsidR="002C0447" w:rsidRPr="000C4830" w:rsidTr="000C4830">
        <w:trPr>
          <w:cantSplit/>
          <w:trHeight w:val="1020"/>
        </w:trPr>
        <w:tc>
          <w:tcPr>
            <w:tcW w:w="851" w:type="dxa"/>
            <w:textDirection w:val="btLr"/>
          </w:tcPr>
          <w:p w:rsidR="00876EC2" w:rsidRPr="000C4830" w:rsidRDefault="00876EC2" w:rsidP="00C36B01">
            <w:pPr>
              <w:spacing w:line="276" w:lineRule="auto"/>
              <w:ind w:left="113" w:right="113"/>
              <w:jc w:val="center"/>
              <w:rPr>
                <w:rFonts w:cs="Arial"/>
              </w:rPr>
            </w:pPr>
            <w:r w:rsidRPr="000C4830">
              <w:rPr>
                <w:rFonts w:cs="Arial"/>
              </w:rPr>
              <w:t xml:space="preserve">Ergebnis der </w:t>
            </w:r>
            <w:r w:rsidR="00A915B4" w:rsidRPr="000C4830">
              <w:rPr>
                <w:rFonts w:cs="Arial"/>
              </w:rPr>
              <w:br/>
            </w:r>
            <w:r w:rsidRPr="000C4830">
              <w:rPr>
                <w:rFonts w:cs="Arial"/>
              </w:rPr>
              <w:t>Prüfung des RPA</w:t>
            </w:r>
          </w:p>
          <w:p w:rsidR="00876EC2" w:rsidRPr="000C4830" w:rsidRDefault="00876EC2" w:rsidP="00C36B01">
            <w:pPr>
              <w:spacing w:line="276" w:lineRule="auto"/>
              <w:ind w:left="113" w:right="113"/>
              <w:jc w:val="center"/>
              <w:rPr>
                <w:rFonts w:cs="Arial"/>
              </w:rPr>
            </w:pPr>
          </w:p>
        </w:tc>
        <w:tc>
          <w:tcPr>
            <w:tcW w:w="9639" w:type="dxa"/>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A915B4" w:rsidRPr="000C4830" w:rsidRDefault="00A915B4" w:rsidP="000E67C0">
            <w:pPr>
              <w:spacing w:line="276" w:lineRule="auto"/>
              <w:rPr>
                <w:rFonts w:cs="Arial"/>
              </w:rPr>
            </w:pPr>
          </w:p>
        </w:tc>
      </w:tr>
      <w:tr w:rsidR="002C0447" w:rsidRPr="000C4830" w:rsidTr="000C4830">
        <w:trPr>
          <w:cantSplit/>
          <w:trHeight w:val="1134"/>
        </w:trPr>
        <w:tc>
          <w:tcPr>
            <w:tcW w:w="851" w:type="dxa"/>
            <w:tcBorders>
              <w:top w:val="single" w:sz="8" w:space="0" w:color="auto"/>
            </w:tcBorders>
            <w:shd w:val="clear" w:color="auto" w:fill="D9D9D9" w:themeFill="background1" w:themeFillShade="D9"/>
            <w:textDirection w:val="btLr"/>
          </w:tcPr>
          <w:p w:rsidR="00876EC2" w:rsidRPr="000C4830" w:rsidRDefault="00876EC2" w:rsidP="00C36B01">
            <w:pPr>
              <w:spacing w:line="276" w:lineRule="auto"/>
              <w:jc w:val="center"/>
              <w:rPr>
                <w:rFonts w:cs="Arial"/>
              </w:rPr>
            </w:pPr>
            <w:r w:rsidRPr="000C4830">
              <w:rPr>
                <w:rFonts w:cs="Arial"/>
              </w:rPr>
              <w:t>Prüffrage</w:t>
            </w:r>
          </w:p>
        </w:tc>
        <w:tc>
          <w:tcPr>
            <w:tcW w:w="9639" w:type="dxa"/>
            <w:tcBorders>
              <w:top w:val="single" w:sz="8" w:space="0" w:color="auto"/>
              <w:bottom w:val="single" w:sz="4" w:space="0" w:color="auto"/>
            </w:tcBorders>
            <w:shd w:val="clear" w:color="auto" w:fill="D9D9D9" w:themeFill="background1" w:themeFillShade="D9"/>
          </w:tcPr>
          <w:p w:rsidR="00876EC2" w:rsidRPr="000C4830" w:rsidRDefault="00876EC2" w:rsidP="000E67C0">
            <w:pPr>
              <w:spacing w:line="276" w:lineRule="auto"/>
              <w:rPr>
                <w:rFonts w:cs="Arial"/>
              </w:rPr>
            </w:pPr>
            <w:r w:rsidRPr="000C4830">
              <w:rPr>
                <w:rFonts w:cs="Arial"/>
              </w:rPr>
              <w:t>6. Sind alle Erträge und Aufwendungen bzw. Ei</w:t>
            </w:r>
            <w:r w:rsidR="000E67C0" w:rsidRPr="000C4830">
              <w:rPr>
                <w:rFonts w:cs="Arial"/>
              </w:rPr>
              <w:t>n- und Auszahlungen unter Beach</w:t>
            </w:r>
            <w:r w:rsidRPr="000C4830">
              <w:rPr>
                <w:rFonts w:cs="Arial"/>
              </w:rPr>
              <w:t>tung des landeseinheitlichen Kontenrahmenplans auf den richtigen Konten und Produkten sowie unter den richtigen Posten der Teilrechnungen ausgewiesen?</w:t>
            </w:r>
          </w:p>
          <w:p w:rsidR="00A915B4" w:rsidRPr="000C4830" w:rsidRDefault="00A915B4" w:rsidP="000E67C0">
            <w:pPr>
              <w:spacing w:line="276" w:lineRule="auto"/>
              <w:rPr>
                <w:rFonts w:cs="Arial"/>
              </w:rPr>
            </w:pPr>
          </w:p>
        </w:tc>
      </w:tr>
      <w:tr w:rsidR="002C0447" w:rsidRPr="000C4830" w:rsidTr="000C4830">
        <w:tc>
          <w:tcPr>
            <w:tcW w:w="851" w:type="dxa"/>
            <w:tcBorders>
              <w:bottom w:val="single" w:sz="4" w:space="0" w:color="auto"/>
            </w:tcBorders>
            <w:shd w:val="clear" w:color="auto" w:fill="F2F2F2" w:themeFill="background1" w:themeFillShade="F2"/>
            <w:textDirection w:val="btLr"/>
          </w:tcPr>
          <w:p w:rsidR="00876EC2" w:rsidRPr="000C4830" w:rsidRDefault="00876EC2" w:rsidP="00C36B01">
            <w:pPr>
              <w:spacing w:line="276" w:lineRule="auto"/>
              <w:jc w:val="center"/>
              <w:rPr>
                <w:rFonts w:cs="Arial"/>
              </w:rPr>
            </w:pPr>
            <w:r w:rsidRPr="000C4830">
              <w:rPr>
                <w:rFonts w:cs="Arial"/>
              </w:rPr>
              <w:t>Erläuterungen</w:t>
            </w:r>
          </w:p>
        </w:tc>
        <w:tc>
          <w:tcPr>
            <w:tcW w:w="9639" w:type="dxa"/>
            <w:tcBorders>
              <w:top w:val="single" w:sz="4" w:space="0" w:color="auto"/>
            </w:tcBorders>
            <w:shd w:val="clear" w:color="auto" w:fill="F2F2F2" w:themeFill="background1" w:themeFillShade="F2"/>
          </w:tcPr>
          <w:p w:rsidR="00876EC2" w:rsidRPr="000C4830" w:rsidRDefault="00876EC2" w:rsidP="000E67C0">
            <w:pPr>
              <w:spacing w:line="276" w:lineRule="auto"/>
              <w:rPr>
                <w:rFonts w:cs="Arial"/>
              </w:rPr>
            </w:pPr>
            <w:r w:rsidRPr="000C4830">
              <w:rPr>
                <w:rFonts w:cs="Arial"/>
              </w:rPr>
              <w:t>Die Prüfung erfolgt stichprobenartig und unter Be</w:t>
            </w:r>
            <w:r w:rsidR="000E67C0" w:rsidRPr="000C4830">
              <w:rPr>
                <w:rFonts w:cs="Arial"/>
              </w:rPr>
              <w:t>achtung der Wesentlichkeitsgren</w:t>
            </w:r>
            <w:r w:rsidRPr="000C4830">
              <w:rPr>
                <w:rFonts w:cs="Arial"/>
              </w:rPr>
              <w:t>zen.</w:t>
            </w:r>
          </w:p>
          <w:p w:rsidR="00876EC2" w:rsidRPr="000C4830" w:rsidRDefault="00876EC2" w:rsidP="000E67C0">
            <w:pPr>
              <w:spacing w:line="276" w:lineRule="auto"/>
              <w:rPr>
                <w:rFonts w:cs="Arial"/>
              </w:rPr>
            </w:pPr>
          </w:p>
          <w:p w:rsidR="00A915B4" w:rsidRPr="000C4830" w:rsidRDefault="00A915B4" w:rsidP="000E67C0">
            <w:pPr>
              <w:spacing w:line="276" w:lineRule="auto"/>
              <w:rPr>
                <w:rFonts w:cs="Arial"/>
              </w:rPr>
            </w:pPr>
          </w:p>
          <w:p w:rsidR="00A170A0" w:rsidRPr="000C4830" w:rsidRDefault="00A170A0" w:rsidP="000E67C0">
            <w:pPr>
              <w:spacing w:line="276" w:lineRule="auto"/>
              <w:rPr>
                <w:rFonts w:cs="Arial"/>
              </w:rPr>
            </w:pPr>
          </w:p>
          <w:p w:rsidR="00876EC2" w:rsidRPr="000C4830" w:rsidRDefault="00876EC2" w:rsidP="000E67C0">
            <w:pPr>
              <w:spacing w:line="276" w:lineRule="auto"/>
              <w:rPr>
                <w:rFonts w:cs="Arial"/>
              </w:rPr>
            </w:pPr>
          </w:p>
        </w:tc>
      </w:tr>
      <w:tr w:rsidR="002C0447" w:rsidRPr="000C4830" w:rsidTr="000C4830">
        <w:tc>
          <w:tcPr>
            <w:tcW w:w="851" w:type="dxa"/>
            <w:textDirection w:val="btLr"/>
          </w:tcPr>
          <w:p w:rsidR="00876EC2" w:rsidRPr="000C4830" w:rsidRDefault="00876EC2" w:rsidP="00C36B01">
            <w:pPr>
              <w:spacing w:line="276" w:lineRule="auto"/>
              <w:ind w:left="113" w:right="113"/>
              <w:jc w:val="center"/>
              <w:rPr>
                <w:rFonts w:cs="Arial"/>
              </w:rPr>
            </w:pPr>
            <w:r w:rsidRPr="000C4830">
              <w:rPr>
                <w:rFonts w:cs="Arial"/>
              </w:rPr>
              <w:t xml:space="preserve">Ergebnis der </w:t>
            </w:r>
            <w:r w:rsidR="00A915B4" w:rsidRPr="000C4830">
              <w:rPr>
                <w:rFonts w:cs="Arial"/>
              </w:rPr>
              <w:br/>
              <w:t xml:space="preserve">Prüfung des </w:t>
            </w:r>
            <w:r w:rsidRPr="000C4830">
              <w:rPr>
                <w:rFonts w:cs="Arial"/>
              </w:rPr>
              <w:t>RPA</w:t>
            </w:r>
          </w:p>
          <w:p w:rsidR="00876EC2" w:rsidRPr="000C4830" w:rsidRDefault="00876EC2" w:rsidP="00C36B01">
            <w:pPr>
              <w:spacing w:line="276" w:lineRule="auto"/>
              <w:jc w:val="center"/>
              <w:rPr>
                <w:rFonts w:cs="Arial"/>
                <w:u w:val="single"/>
              </w:rPr>
            </w:pPr>
          </w:p>
        </w:tc>
        <w:tc>
          <w:tcPr>
            <w:tcW w:w="9639" w:type="dxa"/>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A915B4" w:rsidRPr="000C4830" w:rsidRDefault="00A915B4" w:rsidP="000E67C0">
            <w:pPr>
              <w:spacing w:line="276" w:lineRule="auto"/>
              <w:rPr>
                <w:rFonts w:cs="Arial"/>
              </w:rPr>
            </w:pPr>
          </w:p>
          <w:p w:rsidR="00A915B4" w:rsidRPr="000C4830" w:rsidRDefault="00A915B4" w:rsidP="000E67C0">
            <w:pPr>
              <w:spacing w:line="276" w:lineRule="auto"/>
              <w:rPr>
                <w:rFonts w:cs="Arial"/>
              </w:rPr>
            </w:pPr>
          </w:p>
        </w:tc>
      </w:tr>
      <w:tr w:rsidR="002C0447" w:rsidRPr="000C4830" w:rsidTr="000C4830">
        <w:tc>
          <w:tcPr>
            <w:tcW w:w="851" w:type="dxa"/>
            <w:tcBorders>
              <w:top w:val="single" w:sz="8" w:space="0" w:color="auto"/>
            </w:tcBorders>
            <w:shd w:val="clear" w:color="auto" w:fill="D9D9D9" w:themeFill="background1" w:themeFillShade="D9"/>
            <w:textDirection w:val="btLr"/>
          </w:tcPr>
          <w:p w:rsidR="00876EC2" w:rsidRPr="000C4830" w:rsidRDefault="00876EC2" w:rsidP="00C36B01">
            <w:pPr>
              <w:spacing w:line="276" w:lineRule="auto"/>
              <w:jc w:val="center"/>
              <w:rPr>
                <w:rFonts w:cs="Arial"/>
              </w:rPr>
            </w:pPr>
            <w:r w:rsidRPr="000C4830">
              <w:rPr>
                <w:rFonts w:cs="Arial"/>
              </w:rPr>
              <w:t>Prüffrage</w:t>
            </w:r>
          </w:p>
        </w:tc>
        <w:tc>
          <w:tcPr>
            <w:tcW w:w="9639" w:type="dxa"/>
            <w:tcBorders>
              <w:top w:val="single" w:sz="8" w:space="0" w:color="auto"/>
            </w:tcBorders>
            <w:shd w:val="clear" w:color="auto" w:fill="D9D9D9" w:themeFill="background1" w:themeFillShade="D9"/>
          </w:tcPr>
          <w:p w:rsidR="00876EC2" w:rsidRPr="000C4830" w:rsidRDefault="00876EC2" w:rsidP="000E67C0">
            <w:pPr>
              <w:spacing w:line="276" w:lineRule="auto"/>
              <w:rPr>
                <w:rFonts w:cs="Arial"/>
              </w:rPr>
            </w:pPr>
            <w:r w:rsidRPr="000C4830">
              <w:rPr>
                <w:rFonts w:cs="Arial"/>
              </w:rPr>
              <w:t>7. Sind interne Leistungsverrechnungen und interne Umlagen in der Teilrechnung vollständig saldiert? Liegen Unterlagen für die Ermittlung der internen Leistungsverrechnung vor?</w:t>
            </w:r>
          </w:p>
          <w:p w:rsidR="00876EC2" w:rsidRDefault="00876EC2" w:rsidP="000E67C0">
            <w:pPr>
              <w:spacing w:line="276" w:lineRule="auto"/>
              <w:rPr>
                <w:rFonts w:cs="Arial"/>
              </w:rPr>
            </w:pPr>
          </w:p>
          <w:p w:rsidR="003F733F" w:rsidRPr="000C4830" w:rsidRDefault="003F733F" w:rsidP="000E67C0">
            <w:pPr>
              <w:spacing w:line="276" w:lineRule="auto"/>
              <w:rPr>
                <w:rFonts w:cs="Arial"/>
              </w:rPr>
            </w:pPr>
          </w:p>
        </w:tc>
      </w:tr>
      <w:tr w:rsidR="002C0447" w:rsidRPr="000C4830" w:rsidTr="000C4830">
        <w:tc>
          <w:tcPr>
            <w:tcW w:w="851" w:type="dxa"/>
            <w:tcBorders>
              <w:bottom w:val="single" w:sz="4" w:space="0" w:color="auto"/>
            </w:tcBorders>
            <w:shd w:val="clear" w:color="auto" w:fill="F2F2F2" w:themeFill="background1" w:themeFillShade="F2"/>
            <w:textDirection w:val="btLr"/>
          </w:tcPr>
          <w:p w:rsidR="00876EC2" w:rsidRPr="000C4830" w:rsidRDefault="00876EC2" w:rsidP="00C36B01">
            <w:pPr>
              <w:spacing w:line="276" w:lineRule="auto"/>
              <w:jc w:val="center"/>
              <w:rPr>
                <w:rFonts w:cs="Arial"/>
              </w:rPr>
            </w:pPr>
            <w:r w:rsidRPr="000C4830">
              <w:rPr>
                <w:rFonts w:cs="Arial"/>
              </w:rPr>
              <w:lastRenderedPageBreak/>
              <w:t>Erläuterungen</w:t>
            </w:r>
          </w:p>
        </w:tc>
        <w:tc>
          <w:tcPr>
            <w:tcW w:w="9639" w:type="dxa"/>
            <w:tcBorders>
              <w:top w:val="single" w:sz="4" w:space="0" w:color="auto"/>
            </w:tcBorders>
            <w:shd w:val="clear" w:color="auto" w:fill="F2F2F2" w:themeFill="background1" w:themeFillShade="F2"/>
          </w:tcPr>
          <w:p w:rsidR="00FE4468" w:rsidRPr="000C4830" w:rsidRDefault="00FE4468" w:rsidP="000E67C0">
            <w:pPr>
              <w:spacing w:line="276" w:lineRule="auto"/>
              <w:rPr>
                <w:rFonts w:cs="Arial"/>
              </w:rPr>
            </w:pPr>
            <w:r w:rsidRPr="000C4830">
              <w:rPr>
                <w:rFonts w:cs="Arial"/>
              </w:rPr>
              <w:t>Eine wirtschaftliche Verwaltungssteuerung ist nach den örtlichen Bedürfnissen durch ein internes Rechnungswesen sicherzustellen. Die hierfür erforderlichen Informationen können insbesondere auf der Grundlage einer alle oder einzelne Verwaltungsbereiche umfassenden Kosten- und Leistungsrechnung, von Fachverfahren oder durch eine angemessene Produktgliederung und interne Leistungsverrechnungen gewonnen werden (§ 27 Absatz 1 GemHVO-Doppik).</w:t>
            </w:r>
          </w:p>
          <w:p w:rsidR="00876EC2" w:rsidRPr="000C4830" w:rsidRDefault="00876EC2" w:rsidP="000E67C0">
            <w:pPr>
              <w:spacing w:line="276" w:lineRule="auto"/>
              <w:rPr>
                <w:rFonts w:cs="Arial"/>
              </w:rPr>
            </w:pPr>
            <w:r w:rsidRPr="000C4830">
              <w:rPr>
                <w:rFonts w:cs="Arial"/>
              </w:rPr>
              <w:t>Gemäß § 4 Absatz 4 GemHVO-Doppik regelt der Bürgermeister oder die Bürgermeisterin die Grundsätze über die Verrechnung der internen Leistungsbeziehungen zwischen den Teilhaushalten in einer Dienstanweisung. Aufwendungen und Auszahlungen aus internen Leistungs</w:t>
            </w:r>
            <w:r w:rsidR="00871065">
              <w:rPr>
                <w:rFonts w:cs="Arial"/>
              </w:rPr>
              <w:t>-</w:t>
            </w:r>
            <w:r w:rsidR="00871065">
              <w:rPr>
                <w:rFonts w:cs="Arial"/>
              </w:rPr>
              <w:br/>
            </w:r>
            <w:r w:rsidRPr="000C4830">
              <w:rPr>
                <w:rFonts w:cs="Arial"/>
              </w:rPr>
              <w:t>beziehungen sind Erträge und Einzahlungen aus internen Leistungsbeziehungen in gleicher Höhe gegenüberzustellen.</w:t>
            </w:r>
          </w:p>
          <w:p w:rsidR="00876EC2" w:rsidRPr="000C4830" w:rsidRDefault="00876EC2" w:rsidP="000E67C0">
            <w:pPr>
              <w:spacing w:line="276" w:lineRule="auto"/>
              <w:rPr>
                <w:rFonts w:cs="Arial"/>
              </w:rPr>
            </w:pPr>
            <w:r w:rsidRPr="000C4830">
              <w:rPr>
                <w:rFonts w:cs="Arial"/>
              </w:rPr>
              <w:t xml:space="preserve">Der Detaillierungsgrad der in den Teilergebnis- und Teilfinanzhaushalten abzubildenden internen Leistungsverrechnungen hat mit Blick auf den Haushaltsgrundsatz der Wirtschaftlichkeit und Sparsamkeit dem Grundsatz der Verhältnismäßigkeit zu entsprechen (vgl. </w:t>
            </w:r>
            <w:r w:rsidR="00775BA0" w:rsidRPr="000C4830">
              <w:rPr>
                <w:rFonts w:cs="Arial"/>
              </w:rPr>
              <w:t xml:space="preserve">Abschnitt I </w:t>
            </w:r>
            <w:r w:rsidRPr="000C4830">
              <w:rPr>
                <w:rFonts w:cs="Arial"/>
              </w:rPr>
              <w:t>N</w:t>
            </w:r>
            <w:r w:rsidR="00775BA0" w:rsidRPr="000C4830">
              <w:rPr>
                <w:rFonts w:cs="Arial"/>
              </w:rPr>
              <w:t>ummer</w:t>
            </w:r>
            <w:r w:rsidRPr="000C4830">
              <w:rPr>
                <w:rFonts w:cs="Arial"/>
              </w:rPr>
              <w:t xml:space="preserve"> 4.3 GemHVO-GemKVO-DoppVV M-V).</w:t>
            </w:r>
          </w:p>
          <w:p w:rsidR="00876EC2" w:rsidRPr="000C4830" w:rsidRDefault="00876EC2" w:rsidP="000E67C0">
            <w:pPr>
              <w:spacing w:line="276" w:lineRule="auto"/>
              <w:rPr>
                <w:rFonts w:cs="Arial"/>
              </w:rPr>
            </w:pPr>
          </w:p>
        </w:tc>
      </w:tr>
      <w:tr w:rsidR="002C0447" w:rsidRPr="000C4830" w:rsidTr="000C4830">
        <w:tc>
          <w:tcPr>
            <w:tcW w:w="851" w:type="dxa"/>
            <w:textDirection w:val="btLr"/>
          </w:tcPr>
          <w:p w:rsidR="00876EC2" w:rsidRPr="000C4830" w:rsidRDefault="00876EC2" w:rsidP="00C36B01">
            <w:pPr>
              <w:spacing w:line="276" w:lineRule="auto"/>
              <w:ind w:left="113" w:right="113"/>
              <w:jc w:val="center"/>
              <w:rPr>
                <w:rFonts w:cs="Arial"/>
              </w:rPr>
            </w:pPr>
            <w:r w:rsidRPr="000C4830">
              <w:rPr>
                <w:rFonts w:cs="Arial"/>
              </w:rPr>
              <w:t xml:space="preserve">Ergebnis der </w:t>
            </w:r>
            <w:r w:rsidR="00A915B4" w:rsidRPr="000C4830">
              <w:rPr>
                <w:rFonts w:cs="Arial"/>
              </w:rPr>
              <w:br/>
            </w:r>
            <w:r w:rsidRPr="000C4830">
              <w:rPr>
                <w:rFonts w:cs="Arial"/>
              </w:rPr>
              <w:t>Prüfung des RPA</w:t>
            </w:r>
          </w:p>
          <w:p w:rsidR="00876EC2" w:rsidRPr="000C4830" w:rsidRDefault="00876EC2" w:rsidP="00C36B01">
            <w:pPr>
              <w:spacing w:line="276" w:lineRule="auto"/>
              <w:jc w:val="center"/>
              <w:rPr>
                <w:rFonts w:cs="Arial"/>
                <w:u w:val="single"/>
              </w:rPr>
            </w:pPr>
          </w:p>
        </w:tc>
        <w:tc>
          <w:tcPr>
            <w:tcW w:w="9639" w:type="dxa"/>
          </w:tcPr>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p w:rsidR="00876EC2" w:rsidRPr="000C4830" w:rsidRDefault="00876EC2" w:rsidP="000E67C0">
            <w:pPr>
              <w:spacing w:line="276" w:lineRule="auto"/>
              <w:rPr>
                <w:rFonts w:cs="Arial"/>
              </w:rPr>
            </w:pPr>
          </w:p>
        </w:tc>
      </w:tr>
    </w:tbl>
    <w:p w:rsidR="00876EC2" w:rsidRPr="000C4830" w:rsidRDefault="00876EC2" w:rsidP="00C36B01">
      <w:pPr>
        <w:spacing w:after="0" w:line="276" w:lineRule="auto"/>
        <w:rPr>
          <w:rFonts w:cs="Arial"/>
        </w:rPr>
      </w:pPr>
    </w:p>
    <w:p w:rsidR="00876EC2" w:rsidRPr="000C4830" w:rsidRDefault="00876EC2" w:rsidP="00C36B01">
      <w:pPr>
        <w:spacing w:after="0" w:line="276" w:lineRule="auto"/>
        <w:jc w:val="both"/>
        <w:rPr>
          <w:rFonts w:cs="Arial"/>
        </w:rPr>
      </w:pPr>
      <w:r w:rsidRPr="000C4830">
        <w:rPr>
          <w:rFonts w:cs="Arial"/>
        </w:rPr>
        <w:t>Weitere Prüffragen können Nummer 6 des Fragenkatalogs der Praxishilfe Jahresabschluss</w:t>
      </w:r>
      <w:r w:rsidRPr="000C4830">
        <w:rPr>
          <w:rFonts w:cs="Arial"/>
        </w:rPr>
        <w:softHyphen/>
        <w:t>prüfung entnommen werden.</w:t>
      </w:r>
    </w:p>
    <w:p w:rsidR="00E16A1C" w:rsidRPr="00204776" w:rsidRDefault="00E16A1C" w:rsidP="00DE741A">
      <w:pPr>
        <w:rPr>
          <w:rFonts w:cs="Arial"/>
          <w:sz w:val="18"/>
          <w:szCs w:val="18"/>
        </w:rPr>
        <w:sectPr w:rsidR="00E16A1C" w:rsidRPr="00204776" w:rsidSect="00A65ACF">
          <w:footerReference w:type="default" r:id="rId16"/>
          <w:pgSz w:w="11906" w:h="16838" w:code="9"/>
          <w:pgMar w:top="737" w:right="737" w:bottom="340" w:left="737" w:header="709" w:footer="709" w:gutter="0"/>
          <w:cols w:space="708"/>
          <w:docGrid w:linePitch="360"/>
        </w:sectPr>
      </w:pPr>
    </w:p>
    <w:p w:rsidR="00876EC2" w:rsidRPr="000C4830" w:rsidRDefault="00DE741A" w:rsidP="00A170A0">
      <w:pPr>
        <w:spacing w:after="0" w:line="276" w:lineRule="auto"/>
        <w:ind w:left="851" w:hanging="851"/>
        <w:rPr>
          <w:rFonts w:eastAsiaTheme="majorEastAsia" w:cs="Arial"/>
          <w:b/>
          <w:sz w:val="24"/>
          <w:szCs w:val="24"/>
        </w:rPr>
      </w:pPr>
      <w:r w:rsidRPr="000C4830">
        <w:rPr>
          <w:rFonts w:eastAsiaTheme="majorEastAsia" w:cs="Arial"/>
          <w:b/>
          <w:sz w:val="24"/>
          <w:szCs w:val="24"/>
        </w:rPr>
        <w:lastRenderedPageBreak/>
        <w:t>6.1.7</w:t>
      </w:r>
      <w:r w:rsidRPr="000C4830">
        <w:rPr>
          <w:rFonts w:eastAsiaTheme="majorEastAsia" w:cs="Arial"/>
          <w:b/>
          <w:sz w:val="24"/>
          <w:szCs w:val="24"/>
        </w:rPr>
        <w:tab/>
      </w:r>
      <w:r w:rsidR="00876EC2" w:rsidRPr="000C4830">
        <w:rPr>
          <w:rFonts w:eastAsiaTheme="majorEastAsia" w:cs="Arial"/>
          <w:b/>
          <w:sz w:val="24"/>
          <w:szCs w:val="24"/>
        </w:rPr>
        <w:t>Prüfung der Bilanz</w:t>
      </w:r>
    </w:p>
    <w:p w:rsidR="00876EC2" w:rsidRPr="000C4830" w:rsidRDefault="00876EC2" w:rsidP="00A170A0">
      <w:pPr>
        <w:spacing w:after="0" w:line="276" w:lineRule="auto"/>
        <w:rPr>
          <w:rFonts w:eastAsiaTheme="majorEastAsia" w:cs="Arial"/>
          <w:b/>
          <w:sz w:val="24"/>
          <w:szCs w:val="24"/>
        </w:rPr>
      </w:pPr>
    </w:p>
    <w:p w:rsidR="00876EC2" w:rsidRPr="000C4830" w:rsidRDefault="00F50460" w:rsidP="00A170A0">
      <w:pPr>
        <w:spacing w:after="0" w:line="276" w:lineRule="auto"/>
        <w:ind w:left="851" w:hanging="851"/>
        <w:rPr>
          <w:rFonts w:eastAsiaTheme="majorEastAsia" w:cs="Arial"/>
          <w:b/>
          <w:iCs/>
          <w:sz w:val="24"/>
          <w:szCs w:val="24"/>
        </w:rPr>
      </w:pPr>
      <w:r w:rsidRPr="000C4830">
        <w:rPr>
          <w:rFonts w:eastAsiaTheme="majorEastAsia" w:cs="Arial"/>
          <w:b/>
          <w:iCs/>
          <w:sz w:val="24"/>
          <w:szCs w:val="24"/>
        </w:rPr>
        <w:t>6.1.7.1</w:t>
      </w:r>
      <w:r w:rsidRPr="000C4830">
        <w:rPr>
          <w:rFonts w:eastAsiaTheme="majorEastAsia" w:cs="Arial"/>
          <w:b/>
          <w:iCs/>
          <w:sz w:val="24"/>
          <w:szCs w:val="24"/>
        </w:rPr>
        <w:tab/>
      </w:r>
      <w:r w:rsidR="00876EC2" w:rsidRPr="000C4830">
        <w:rPr>
          <w:rFonts w:eastAsiaTheme="majorEastAsia" w:cs="Arial"/>
          <w:b/>
          <w:iCs/>
          <w:sz w:val="24"/>
          <w:szCs w:val="24"/>
        </w:rPr>
        <w:t>Inventur, Inventar</w:t>
      </w:r>
    </w:p>
    <w:p w:rsidR="00876EC2" w:rsidRPr="00204776" w:rsidRDefault="00876EC2" w:rsidP="00A170A0">
      <w:pPr>
        <w:spacing w:after="0" w:line="276" w:lineRule="auto"/>
        <w:rPr>
          <w:rFonts w:cs="Arial"/>
          <w:b/>
          <w:sz w:val="18"/>
          <w:szCs w:val="18"/>
        </w:rPr>
      </w:pPr>
    </w:p>
    <w:tbl>
      <w:tblPr>
        <w:tblStyle w:val="Tabellenraster"/>
        <w:tblW w:w="10343" w:type="dxa"/>
        <w:tblLook w:val="04A0" w:firstRow="1" w:lastRow="0" w:firstColumn="1" w:lastColumn="0" w:noHBand="0" w:noVBand="1"/>
      </w:tblPr>
      <w:tblGrid>
        <w:gridCol w:w="846"/>
        <w:gridCol w:w="9497"/>
      </w:tblGrid>
      <w:tr w:rsidR="002C0447" w:rsidRPr="000C4830" w:rsidTr="006E5799">
        <w:trPr>
          <w:trHeight w:val="1104"/>
        </w:trPr>
        <w:tc>
          <w:tcPr>
            <w:tcW w:w="846" w:type="dxa"/>
            <w:tcBorders>
              <w:top w:val="single" w:sz="8" w:space="0" w:color="auto"/>
            </w:tcBorders>
            <w:shd w:val="clear" w:color="auto" w:fill="D9D9D9" w:themeFill="background1" w:themeFillShade="D9"/>
            <w:textDirection w:val="btLr"/>
          </w:tcPr>
          <w:p w:rsidR="00876EC2" w:rsidRPr="000C4830" w:rsidRDefault="00876EC2" w:rsidP="00A170A0">
            <w:pPr>
              <w:spacing w:line="276" w:lineRule="auto"/>
              <w:jc w:val="center"/>
              <w:rPr>
                <w:rFonts w:cs="Arial"/>
              </w:rPr>
            </w:pPr>
            <w:r w:rsidRPr="000C4830">
              <w:rPr>
                <w:rFonts w:cs="Arial"/>
              </w:rPr>
              <w:t>Prüffrage</w:t>
            </w:r>
          </w:p>
        </w:tc>
        <w:tc>
          <w:tcPr>
            <w:tcW w:w="9497"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1. Ist eine Inventuranweisung erlassen worden?</w:t>
            </w:r>
            <w:r w:rsidR="000E67C0" w:rsidRPr="000C4830">
              <w:rPr>
                <w:rFonts w:cs="Arial"/>
              </w:rPr>
              <w:t xml:space="preserve"> Enthält diese die den Grundsät</w:t>
            </w:r>
            <w:r w:rsidRPr="000C4830">
              <w:rPr>
                <w:rFonts w:cs="Arial"/>
              </w:rPr>
              <w:t>zen ordnungsmäßiger Buchführung entspre</w:t>
            </w:r>
            <w:r w:rsidR="000E67C0" w:rsidRPr="000C4830">
              <w:rPr>
                <w:rFonts w:cs="Arial"/>
              </w:rPr>
              <w:t>chenden Mindestregelungen (Voll</w:t>
            </w:r>
            <w:r w:rsidRPr="000C4830">
              <w:rPr>
                <w:rFonts w:cs="Arial"/>
              </w:rPr>
              <w:t>ständigkeit, Stetigkeit, Richtigkeit, Nachprü</w:t>
            </w:r>
            <w:r w:rsidR="00A170A0" w:rsidRPr="000C4830">
              <w:rPr>
                <w:rFonts w:cs="Arial"/>
              </w:rPr>
              <w:t>fbarkeit und Klarheit)?</w:t>
            </w:r>
          </w:p>
        </w:tc>
      </w:tr>
      <w:tr w:rsidR="002C0447" w:rsidRPr="000C4830" w:rsidTr="006E5799">
        <w:trPr>
          <w:trHeight w:val="3114"/>
        </w:trPr>
        <w:tc>
          <w:tcPr>
            <w:tcW w:w="846" w:type="dxa"/>
            <w:tcBorders>
              <w:bottom w:val="single" w:sz="4" w:space="0" w:color="auto"/>
            </w:tcBorders>
            <w:shd w:val="clear" w:color="auto" w:fill="F2F2F2" w:themeFill="background1" w:themeFillShade="F2"/>
            <w:textDirection w:val="btLr"/>
          </w:tcPr>
          <w:p w:rsidR="00876EC2" w:rsidRPr="000C4830" w:rsidRDefault="00A20BAE" w:rsidP="00A170A0">
            <w:pPr>
              <w:spacing w:line="276" w:lineRule="auto"/>
              <w:ind w:left="113" w:right="113"/>
              <w:jc w:val="center"/>
              <w:rPr>
                <w:rFonts w:cs="Arial"/>
              </w:rPr>
            </w:pPr>
            <w:r w:rsidRPr="000C4830">
              <w:rPr>
                <w:rFonts w:cs="Arial"/>
              </w:rPr>
              <w:t>Erläuterungen</w:t>
            </w:r>
          </w:p>
        </w:tc>
        <w:tc>
          <w:tcPr>
            <w:tcW w:w="9497" w:type="dxa"/>
            <w:tcBorders>
              <w:bottom w:val="single" w:sz="4" w:space="0" w:color="auto"/>
            </w:tcBorders>
            <w:shd w:val="clear" w:color="auto" w:fill="F2F2F2" w:themeFill="background1" w:themeFillShade="F2"/>
          </w:tcPr>
          <w:p w:rsidR="00876EC2" w:rsidRPr="000C4830" w:rsidRDefault="00876EC2" w:rsidP="00002DF8">
            <w:pPr>
              <w:spacing w:line="276" w:lineRule="auto"/>
              <w:rPr>
                <w:rFonts w:cs="Arial"/>
              </w:rPr>
            </w:pPr>
            <w:r w:rsidRPr="000C4830">
              <w:rPr>
                <w:rFonts w:cs="Arial"/>
              </w:rPr>
              <w:t>Gemäß § 30 Absatz 5 GemHVO-Doppik hat die Bürgermeisterin oder der Bürgermeister zur ordnungsgemäßen Durchführung der Inventur eine Dienstanweisung zu erlassen.</w:t>
            </w:r>
          </w:p>
          <w:p w:rsidR="00876EC2" w:rsidRPr="000C4830" w:rsidRDefault="00681A95" w:rsidP="00002DF8">
            <w:pPr>
              <w:spacing w:line="276" w:lineRule="auto"/>
              <w:rPr>
                <w:rFonts w:cs="Arial"/>
              </w:rPr>
            </w:pPr>
            <w:r w:rsidRPr="000C4830">
              <w:rPr>
                <w:rFonts w:cs="Arial"/>
              </w:rPr>
              <w:t>Zur Orientierung wird auf die vom BMF mit Schreiben vom 28.11.2019 und 11.03.2024 veröffentlichten "Grundsätze zur ordnungsmäßigen Führung und Aufbewahrung von Büchern, Aufzeichnungen und Unterlagen in elektronischer Form sowie zum Datenzugriff (GoBD)" verwiesen. Sie finden die BMF-Schreiben unter:</w:t>
            </w:r>
            <w:r w:rsidR="00A170A0" w:rsidRPr="000C4830">
              <w:rPr>
                <w:rFonts w:cs="Arial"/>
              </w:rPr>
              <w:t xml:space="preserve"> https://ao.bundesfinanzministerium.de/ao/2023/Anhaenge/BMF-Schreiben-und-gleichlautende-Laendererlasse/Anhang-64/inhalt.html sowie h</w:t>
            </w:r>
            <w:r w:rsidRPr="000C4830">
              <w:rPr>
                <w:rFonts w:cs="Arial"/>
              </w:rPr>
              <w:t>ttps://www.bundesfinanzministerium.de/Content/DE/Downloads/BMF_Schreiben/Weitere_Steuerthemen/Abgabenordnung/AO-Anwendungserlass/2024-03-11-aenderung-gobd.html</w:t>
            </w:r>
          </w:p>
        </w:tc>
      </w:tr>
      <w:tr w:rsidR="002C0447" w:rsidRPr="000C4830" w:rsidTr="006E5799">
        <w:tc>
          <w:tcPr>
            <w:tcW w:w="846" w:type="dxa"/>
            <w:tcBorders>
              <w:bottom w:val="single" w:sz="8" w:space="0" w:color="auto"/>
            </w:tcBorders>
            <w:textDirection w:val="btLr"/>
          </w:tcPr>
          <w:p w:rsidR="00A20BAE" w:rsidRPr="000C4830" w:rsidRDefault="00A20BAE" w:rsidP="00A170A0">
            <w:pPr>
              <w:spacing w:line="276" w:lineRule="auto"/>
              <w:ind w:left="113" w:right="113"/>
              <w:jc w:val="center"/>
              <w:rPr>
                <w:rFonts w:cs="Arial"/>
              </w:rPr>
            </w:pPr>
            <w:r w:rsidRPr="000C4830">
              <w:rPr>
                <w:rFonts w:cs="Arial"/>
              </w:rPr>
              <w:t xml:space="preserve">Ergebnis der </w:t>
            </w:r>
          </w:p>
          <w:p w:rsidR="00A20BAE" w:rsidRPr="000C4830" w:rsidRDefault="00A20BAE" w:rsidP="00A170A0">
            <w:pPr>
              <w:spacing w:line="276" w:lineRule="auto"/>
              <w:ind w:left="113" w:right="113"/>
              <w:jc w:val="center"/>
              <w:rPr>
                <w:rFonts w:cs="Arial"/>
              </w:rPr>
            </w:pPr>
            <w:r w:rsidRPr="000C4830">
              <w:rPr>
                <w:rFonts w:cs="Arial"/>
              </w:rPr>
              <w:t>Prüfung des RPA</w:t>
            </w:r>
          </w:p>
        </w:tc>
        <w:tc>
          <w:tcPr>
            <w:tcW w:w="9497" w:type="dxa"/>
            <w:tcBorders>
              <w:bottom w:val="single" w:sz="8" w:space="0" w:color="auto"/>
            </w:tcBorders>
          </w:tcPr>
          <w:p w:rsidR="00A20BAE" w:rsidRPr="000C4830" w:rsidRDefault="00A20BAE" w:rsidP="00002DF8">
            <w:pPr>
              <w:spacing w:line="276" w:lineRule="auto"/>
              <w:rPr>
                <w:rFonts w:cs="Arial"/>
              </w:rPr>
            </w:pPr>
          </w:p>
          <w:p w:rsidR="00A20BAE" w:rsidRPr="000C4830" w:rsidRDefault="00A20BAE" w:rsidP="00002DF8">
            <w:pPr>
              <w:spacing w:line="276" w:lineRule="auto"/>
              <w:rPr>
                <w:rFonts w:cs="Arial"/>
              </w:rPr>
            </w:pPr>
          </w:p>
          <w:p w:rsidR="00A20BAE" w:rsidRPr="000C4830" w:rsidRDefault="00A20BAE" w:rsidP="00002DF8">
            <w:pPr>
              <w:spacing w:line="276" w:lineRule="auto"/>
              <w:rPr>
                <w:rFonts w:cs="Arial"/>
              </w:rPr>
            </w:pPr>
          </w:p>
          <w:p w:rsidR="00A20BAE" w:rsidRPr="000C4830" w:rsidRDefault="00A20BAE" w:rsidP="00002DF8">
            <w:pPr>
              <w:spacing w:line="276" w:lineRule="auto"/>
              <w:rPr>
                <w:rFonts w:cs="Arial"/>
              </w:rPr>
            </w:pPr>
          </w:p>
          <w:p w:rsidR="00A20BAE" w:rsidRPr="000C4830" w:rsidRDefault="00A20BAE" w:rsidP="00002DF8">
            <w:pPr>
              <w:spacing w:line="276" w:lineRule="auto"/>
              <w:rPr>
                <w:rFonts w:cs="Arial"/>
              </w:rPr>
            </w:pPr>
            <w:bookmarkStart w:id="0" w:name="_GoBack"/>
            <w:bookmarkEnd w:id="0"/>
          </w:p>
          <w:p w:rsidR="00A20BAE" w:rsidRPr="000C4830" w:rsidRDefault="00A20BAE" w:rsidP="00002DF8">
            <w:pPr>
              <w:spacing w:line="276" w:lineRule="auto"/>
              <w:rPr>
                <w:rFonts w:cs="Arial"/>
              </w:rPr>
            </w:pPr>
          </w:p>
          <w:p w:rsidR="00A20BAE" w:rsidRPr="000C4830" w:rsidRDefault="00A20BAE" w:rsidP="00002DF8">
            <w:pPr>
              <w:spacing w:line="276" w:lineRule="auto"/>
              <w:rPr>
                <w:rFonts w:cs="Arial"/>
              </w:rPr>
            </w:pPr>
          </w:p>
        </w:tc>
      </w:tr>
      <w:tr w:rsidR="002C0447" w:rsidRPr="000C4830" w:rsidTr="006E5799">
        <w:trPr>
          <w:trHeight w:val="848"/>
        </w:trPr>
        <w:tc>
          <w:tcPr>
            <w:tcW w:w="846" w:type="dxa"/>
            <w:tcBorders>
              <w:top w:val="single" w:sz="8" w:space="0" w:color="auto"/>
            </w:tcBorders>
            <w:shd w:val="clear" w:color="auto" w:fill="D9D9D9" w:themeFill="background1" w:themeFillShade="D9"/>
            <w:textDirection w:val="btLr"/>
          </w:tcPr>
          <w:p w:rsidR="00876EC2" w:rsidRPr="000C4830" w:rsidRDefault="00876EC2" w:rsidP="00A170A0">
            <w:pPr>
              <w:spacing w:line="276" w:lineRule="auto"/>
              <w:jc w:val="center"/>
              <w:rPr>
                <w:rFonts w:cs="Arial"/>
              </w:rPr>
            </w:pPr>
            <w:r w:rsidRPr="000C4830">
              <w:rPr>
                <w:rFonts w:cs="Arial"/>
              </w:rPr>
              <w:t>Prüffrage</w:t>
            </w:r>
          </w:p>
        </w:tc>
        <w:tc>
          <w:tcPr>
            <w:tcW w:w="9497" w:type="dxa"/>
            <w:tcBorders>
              <w:top w:val="single" w:sz="8" w:space="0" w:color="auto"/>
            </w:tcBorders>
            <w:shd w:val="clear" w:color="auto" w:fill="D9D9D9" w:themeFill="background1" w:themeFillShade="D9"/>
          </w:tcPr>
          <w:p w:rsidR="00876EC2" w:rsidRPr="000C4830" w:rsidRDefault="00876EC2" w:rsidP="00002DF8">
            <w:pPr>
              <w:spacing w:line="276" w:lineRule="auto"/>
              <w:rPr>
                <w:rFonts w:cs="Arial"/>
              </w:rPr>
            </w:pPr>
            <w:r w:rsidRPr="000C4830">
              <w:rPr>
                <w:rFonts w:cs="Arial"/>
              </w:rPr>
              <w:t>2. Erfolgt eine nachvollziehbare Dokumentation der Inventur?</w:t>
            </w:r>
          </w:p>
          <w:p w:rsidR="00876EC2" w:rsidRPr="000C4830" w:rsidRDefault="00876EC2" w:rsidP="00002DF8">
            <w:pPr>
              <w:spacing w:line="276" w:lineRule="auto"/>
              <w:rPr>
                <w:rFonts w:cs="Arial"/>
              </w:rPr>
            </w:pPr>
          </w:p>
          <w:p w:rsidR="00876EC2" w:rsidRDefault="00876EC2" w:rsidP="00002DF8">
            <w:pPr>
              <w:spacing w:line="276" w:lineRule="auto"/>
              <w:rPr>
                <w:rFonts w:cs="Arial"/>
              </w:rPr>
            </w:pPr>
          </w:p>
          <w:p w:rsidR="000C4830" w:rsidRPr="000C4830" w:rsidRDefault="000C4830" w:rsidP="00002DF8">
            <w:pPr>
              <w:spacing w:line="276" w:lineRule="auto"/>
              <w:rPr>
                <w:rFonts w:cs="Arial"/>
              </w:rPr>
            </w:pPr>
          </w:p>
        </w:tc>
      </w:tr>
      <w:tr w:rsidR="00876EC2" w:rsidRPr="000C4830" w:rsidTr="006E5799">
        <w:trPr>
          <w:trHeight w:val="1713"/>
        </w:trPr>
        <w:tc>
          <w:tcPr>
            <w:tcW w:w="846" w:type="dxa"/>
            <w:textDirection w:val="btLr"/>
          </w:tcPr>
          <w:p w:rsidR="00876EC2" w:rsidRPr="000C4830" w:rsidRDefault="00876EC2" w:rsidP="00A170A0">
            <w:pPr>
              <w:spacing w:line="276" w:lineRule="auto"/>
              <w:ind w:left="113" w:right="113"/>
              <w:jc w:val="center"/>
              <w:rPr>
                <w:rFonts w:cs="Arial"/>
                <w:u w:val="single"/>
              </w:rPr>
            </w:pPr>
            <w:r w:rsidRPr="000C4830">
              <w:rPr>
                <w:rFonts w:cs="Arial"/>
              </w:rPr>
              <w:t>Ergebnis der</w:t>
            </w:r>
            <w:r w:rsidR="00A170A0" w:rsidRPr="000C4830">
              <w:rPr>
                <w:rFonts w:cs="Arial"/>
              </w:rPr>
              <w:br/>
            </w:r>
            <w:r w:rsidRPr="000C4830">
              <w:rPr>
                <w:rFonts w:cs="Arial"/>
              </w:rPr>
              <w:t>Prüfung des RPA</w:t>
            </w:r>
          </w:p>
        </w:tc>
        <w:tc>
          <w:tcPr>
            <w:tcW w:w="9497" w:type="dxa"/>
          </w:tcPr>
          <w:p w:rsidR="00A170A0" w:rsidRPr="000C4830" w:rsidRDefault="00A170A0" w:rsidP="00002DF8">
            <w:pPr>
              <w:spacing w:line="276" w:lineRule="auto"/>
              <w:rPr>
                <w:rFonts w:cs="Arial"/>
              </w:rPr>
            </w:pPr>
          </w:p>
          <w:p w:rsidR="00A170A0" w:rsidRPr="000C4830" w:rsidRDefault="00A170A0" w:rsidP="00002DF8">
            <w:pPr>
              <w:rPr>
                <w:rFonts w:cs="Arial"/>
              </w:rPr>
            </w:pPr>
          </w:p>
          <w:p w:rsidR="00A170A0" w:rsidRPr="000C4830" w:rsidRDefault="00A170A0" w:rsidP="00002DF8">
            <w:pPr>
              <w:rPr>
                <w:rFonts w:cs="Arial"/>
              </w:rPr>
            </w:pPr>
          </w:p>
          <w:p w:rsidR="00A170A0" w:rsidRPr="000C4830" w:rsidRDefault="00A170A0" w:rsidP="00002DF8">
            <w:pPr>
              <w:rPr>
                <w:rFonts w:cs="Arial"/>
              </w:rPr>
            </w:pPr>
          </w:p>
          <w:p w:rsidR="00A170A0" w:rsidRPr="000C4830" w:rsidRDefault="00A170A0" w:rsidP="00002DF8">
            <w:pPr>
              <w:rPr>
                <w:rFonts w:cs="Arial"/>
              </w:rPr>
            </w:pPr>
          </w:p>
          <w:p w:rsidR="00A170A0" w:rsidRDefault="00A170A0" w:rsidP="00002DF8">
            <w:pPr>
              <w:rPr>
                <w:rFonts w:cs="Arial"/>
              </w:rPr>
            </w:pPr>
          </w:p>
          <w:p w:rsidR="00C72134" w:rsidRPr="000C4830" w:rsidRDefault="00C72134" w:rsidP="00002DF8">
            <w:pPr>
              <w:rPr>
                <w:rFonts w:cs="Arial"/>
              </w:rPr>
            </w:pPr>
          </w:p>
          <w:p w:rsidR="00876EC2" w:rsidRPr="000C4830" w:rsidRDefault="00A170A0" w:rsidP="00002DF8">
            <w:pPr>
              <w:tabs>
                <w:tab w:val="left" w:pos="1970"/>
              </w:tabs>
              <w:rPr>
                <w:rFonts w:cs="Arial"/>
              </w:rPr>
            </w:pPr>
            <w:r w:rsidRPr="000C4830">
              <w:rPr>
                <w:rFonts w:cs="Arial"/>
              </w:rPr>
              <w:tab/>
            </w:r>
          </w:p>
        </w:tc>
      </w:tr>
    </w:tbl>
    <w:p w:rsidR="00F42E43" w:rsidRDefault="00876EC2" w:rsidP="00A170A0">
      <w:pPr>
        <w:spacing w:before="240" w:after="0" w:line="276" w:lineRule="auto"/>
        <w:jc w:val="both"/>
        <w:rPr>
          <w:rFonts w:cs="Arial"/>
        </w:rPr>
      </w:pPr>
      <w:r w:rsidRPr="000C4830">
        <w:rPr>
          <w:rFonts w:cs="Arial"/>
        </w:rPr>
        <w:t>Weitere Prüffragen können Nummer 3.1 des Fragenkatalogs der Praxishilfe Jahresabschluss</w:t>
      </w:r>
      <w:r w:rsidRPr="000C4830">
        <w:rPr>
          <w:rFonts w:cs="Arial"/>
        </w:rPr>
        <w:softHyphen/>
        <w:t>prüfung entnommen werden.</w:t>
      </w:r>
    </w:p>
    <w:p w:rsidR="00C72134" w:rsidRDefault="00C72134" w:rsidP="00A170A0">
      <w:pPr>
        <w:spacing w:before="240" w:after="0" w:line="276" w:lineRule="auto"/>
        <w:jc w:val="both"/>
        <w:rPr>
          <w:rFonts w:cs="Arial"/>
        </w:rPr>
      </w:pPr>
    </w:p>
    <w:p w:rsidR="00C72134" w:rsidRDefault="00C72134" w:rsidP="00A170A0">
      <w:pPr>
        <w:spacing w:before="240" w:after="0" w:line="276" w:lineRule="auto"/>
        <w:jc w:val="both"/>
        <w:rPr>
          <w:rFonts w:cs="Arial"/>
        </w:rPr>
      </w:pPr>
    </w:p>
    <w:p w:rsidR="00C72134" w:rsidRDefault="00C72134" w:rsidP="00A170A0">
      <w:pPr>
        <w:spacing w:before="240" w:after="0" w:line="276" w:lineRule="auto"/>
        <w:jc w:val="both"/>
        <w:rPr>
          <w:rFonts w:cs="Arial"/>
        </w:rPr>
      </w:pPr>
    </w:p>
    <w:p w:rsidR="00C72134" w:rsidRDefault="00C72134" w:rsidP="00A170A0">
      <w:pPr>
        <w:spacing w:before="240" w:after="0" w:line="276" w:lineRule="auto"/>
        <w:jc w:val="both"/>
        <w:rPr>
          <w:rFonts w:cs="Arial"/>
        </w:rPr>
      </w:pPr>
    </w:p>
    <w:p w:rsidR="00C72134" w:rsidRDefault="00C72134" w:rsidP="00A170A0">
      <w:pPr>
        <w:spacing w:before="240" w:after="0" w:line="276" w:lineRule="auto"/>
        <w:jc w:val="both"/>
        <w:rPr>
          <w:rFonts w:cs="Arial"/>
        </w:rPr>
      </w:pPr>
    </w:p>
    <w:p w:rsidR="00C72134" w:rsidRDefault="00C72134" w:rsidP="00A170A0">
      <w:pPr>
        <w:spacing w:before="240" w:after="0" w:line="276" w:lineRule="auto"/>
        <w:jc w:val="both"/>
        <w:rPr>
          <w:rFonts w:cs="Arial"/>
        </w:rPr>
      </w:pPr>
    </w:p>
    <w:p w:rsidR="00C72134" w:rsidRPr="000C4830" w:rsidRDefault="00C72134" w:rsidP="00A170A0">
      <w:pPr>
        <w:spacing w:before="240" w:after="0" w:line="276" w:lineRule="auto"/>
        <w:jc w:val="both"/>
        <w:rPr>
          <w:rFonts w:cs="Arial"/>
        </w:rPr>
        <w:sectPr w:rsidR="00C72134" w:rsidRPr="000C4830" w:rsidSect="00A65ACF">
          <w:footerReference w:type="default" r:id="rId17"/>
          <w:headerReference w:type="first" r:id="rId18"/>
          <w:pgSz w:w="11906" w:h="16838" w:code="9"/>
          <w:pgMar w:top="737" w:right="737" w:bottom="340" w:left="737" w:header="454" w:footer="709" w:gutter="0"/>
          <w:cols w:space="708"/>
          <w:titlePg/>
          <w:docGrid w:linePitch="360"/>
        </w:sectPr>
      </w:pPr>
    </w:p>
    <w:p w:rsidR="00876EC2" w:rsidRPr="000C4830" w:rsidRDefault="00F42E43" w:rsidP="00C72134">
      <w:pPr>
        <w:framePr w:hSpace="141" w:wrap="around" w:vAnchor="text" w:hAnchor="page" w:x="860" w:y="134"/>
        <w:suppressOverlap/>
        <w:rPr>
          <w:rFonts w:cs="Arial"/>
          <w:b/>
          <w:sz w:val="24"/>
          <w:szCs w:val="24"/>
        </w:rPr>
      </w:pPr>
      <w:r w:rsidRPr="000C4830">
        <w:rPr>
          <w:rFonts w:cs="Arial"/>
        </w:rPr>
        <w:lastRenderedPageBreak/>
        <w:br w:type="page"/>
      </w:r>
      <w:r w:rsidR="00F50460" w:rsidRPr="000C4830">
        <w:rPr>
          <w:rFonts w:cs="Arial"/>
          <w:b/>
          <w:sz w:val="24"/>
          <w:szCs w:val="24"/>
        </w:rPr>
        <w:t>6.1.7.2</w:t>
      </w:r>
      <w:r w:rsidR="00F50460" w:rsidRPr="000C4830">
        <w:rPr>
          <w:rFonts w:cs="Arial"/>
          <w:b/>
          <w:sz w:val="24"/>
          <w:szCs w:val="24"/>
        </w:rPr>
        <w:tab/>
      </w:r>
      <w:r w:rsidR="00876EC2" w:rsidRPr="000C4830">
        <w:rPr>
          <w:rFonts w:cs="Arial"/>
          <w:b/>
          <w:sz w:val="24"/>
          <w:szCs w:val="24"/>
        </w:rPr>
        <w:t>Anlagevermögen (Bilanzposten Aktiva 1)</w:t>
      </w:r>
    </w:p>
    <w:p w:rsidR="00876EC2" w:rsidRPr="00D60FB4" w:rsidRDefault="00876EC2" w:rsidP="00A2799B">
      <w:pPr>
        <w:spacing w:after="0" w:line="276" w:lineRule="auto"/>
        <w:rPr>
          <w:rFonts w:cs="Arial"/>
          <w:sz w:val="18"/>
          <w:szCs w:val="18"/>
        </w:rPr>
      </w:pPr>
    </w:p>
    <w:tbl>
      <w:tblPr>
        <w:tblStyle w:val="Tabellenraster"/>
        <w:tblpPr w:leftFromText="141" w:rightFromText="141" w:vertAnchor="text" w:horzAnchor="margin" w:tblpX="391" w:tblpY="151"/>
        <w:tblOverlap w:val="never"/>
        <w:tblW w:w="10343" w:type="dxa"/>
        <w:tblLook w:val="04A0" w:firstRow="1" w:lastRow="0" w:firstColumn="1" w:lastColumn="0" w:noHBand="0" w:noVBand="1"/>
      </w:tblPr>
      <w:tblGrid>
        <w:gridCol w:w="804"/>
        <w:gridCol w:w="9539"/>
      </w:tblGrid>
      <w:tr w:rsidR="002C0447" w:rsidRPr="00C72134" w:rsidTr="00C72134">
        <w:trPr>
          <w:cantSplit/>
          <w:trHeight w:val="1134"/>
        </w:trPr>
        <w:tc>
          <w:tcPr>
            <w:tcW w:w="804" w:type="dxa"/>
            <w:tcBorders>
              <w:top w:val="single" w:sz="8" w:space="0" w:color="auto"/>
            </w:tcBorders>
            <w:shd w:val="clear" w:color="auto" w:fill="D9D9D9" w:themeFill="background1" w:themeFillShade="D9"/>
            <w:textDirection w:val="btLr"/>
          </w:tcPr>
          <w:p w:rsidR="00876EC2" w:rsidRPr="00C72134" w:rsidRDefault="00876EC2" w:rsidP="00C72134">
            <w:pPr>
              <w:spacing w:line="276" w:lineRule="auto"/>
              <w:ind w:left="113" w:right="113"/>
              <w:jc w:val="center"/>
              <w:rPr>
                <w:rFonts w:cs="Arial"/>
              </w:rPr>
            </w:pPr>
            <w:r w:rsidRPr="00C72134">
              <w:rPr>
                <w:rFonts w:cs="Arial"/>
              </w:rPr>
              <w:t>Prüffrage</w:t>
            </w:r>
          </w:p>
        </w:tc>
        <w:tc>
          <w:tcPr>
            <w:tcW w:w="9539" w:type="dxa"/>
            <w:tcBorders>
              <w:top w:val="single" w:sz="8" w:space="0" w:color="auto"/>
            </w:tcBorders>
            <w:shd w:val="clear" w:color="auto" w:fill="D9D9D9" w:themeFill="background1" w:themeFillShade="D9"/>
          </w:tcPr>
          <w:p w:rsidR="00876EC2" w:rsidRPr="00C72134" w:rsidRDefault="00876EC2" w:rsidP="00C72134">
            <w:pPr>
              <w:spacing w:line="276" w:lineRule="auto"/>
              <w:rPr>
                <w:rFonts w:cs="Arial"/>
              </w:rPr>
            </w:pPr>
            <w:r w:rsidRPr="00C72134">
              <w:rPr>
                <w:rFonts w:cs="Arial"/>
              </w:rPr>
              <w:t>1.  Sind Zuwendungen geleistet worden? Wenn ja, wurden die Voraus</w:t>
            </w:r>
            <w:r w:rsidR="000E67C0" w:rsidRPr="00C72134">
              <w:rPr>
                <w:rFonts w:cs="Arial"/>
              </w:rPr>
              <w:t>-</w:t>
            </w:r>
            <w:r w:rsidRPr="00C72134">
              <w:rPr>
                <w:rFonts w:cs="Arial"/>
              </w:rPr>
              <w:t>setzungen des § 37 Absatz 1 Satz 1 GemHVO-Doppik erfüllt?</w:t>
            </w:r>
          </w:p>
        </w:tc>
      </w:tr>
      <w:tr w:rsidR="002C0447" w:rsidRPr="00C72134" w:rsidTr="00C72134">
        <w:trPr>
          <w:cantSplit/>
          <w:trHeight w:val="1134"/>
        </w:trPr>
        <w:tc>
          <w:tcPr>
            <w:tcW w:w="804" w:type="dxa"/>
            <w:tcBorders>
              <w:bottom w:val="single" w:sz="4" w:space="0" w:color="auto"/>
            </w:tcBorders>
            <w:shd w:val="clear" w:color="auto" w:fill="F2F2F2" w:themeFill="background1" w:themeFillShade="F2"/>
            <w:textDirection w:val="btLr"/>
          </w:tcPr>
          <w:p w:rsidR="00876EC2" w:rsidRPr="00C72134" w:rsidRDefault="00876EC2" w:rsidP="00C72134">
            <w:pPr>
              <w:spacing w:line="276" w:lineRule="auto"/>
              <w:ind w:left="113" w:right="113"/>
              <w:jc w:val="center"/>
              <w:rPr>
                <w:rFonts w:cs="Arial"/>
                <w:u w:val="single"/>
              </w:rPr>
            </w:pPr>
            <w:r w:rsidRPr="00C72134">
              <w:rPr>
                <w:rFonts w:cs="Arial"/>
              </w:rPr>
              <w:t>Erläuterungen</w:t>
            </w:r>
          </w:p>
        </w:tc>
        <w:tc>
          <w:tcPr>
            <w:tcW w:w="9539" w:type="dxa"/>
            <w:shd w:val="clear" w:color="auto" w:fill="F2F2F2" w:themeFill="background1" w:themeFillShade="F2"/>
          </w:tcPr>
          <w:p w:rsidR="00876EC2" w:rsidRPr="00C72134" w:rsidRDefault="00876EC2" w:rsidP="00C72134">
            <w:pPr>
              <w:spacing w:line="276" w:lineRule="auto"/>
              <w:rPr>
                <w:rFonts w:cs="Arial"/>
              </w:rPr>
            </w:pPr>
            <w:r w:rsidRPr="00C72134">
              <w:rPr>
                <w:rFonts w:cs="Arial"/>
              </w:rPr>
              <w:t>Von der Gemeinde mit einer mehrjährigen Zweckbindung oder mit einer verein</w:t>
            </w:r>
            <w:r w:rsidRPr="00C72134">
              <w:rPr>
                <w:rFonts w:cs="Arial"/>
              </w:rPr>
              <w:softHyphen/>
              <w:t>barten Gegenleistungsverpflichtung geleistete Zuwendungen für die Anschaffung oder Herstellung von Vermögensgegenstän</w:t>
            </w:r>
            <w:r w:rsidR="000E67C0" w:rsidRPr="00C72134">
              <w:rPr>
                <w:rFonts w:cs="Arial"/>
              </w:rPr>
              <w:t>den des Anlagevermögens sind ge</w:t>
            </w:r>
            <w:r w:rsidRPr="00C72134">
              <w:rPr>
                <w:rFonts w:cs="Arial"/>
              </w:rPr>
              <w:t>mäß § 37 Absatz 1 Satz 1 GemHVO-Doppik als immaterielle Vermögensgegen</w:t>
            </w:r>
            <w:r w:rsidRPr="00C72134">
              <w:rPr>
                <w:rFonts w:cs="Arial"/>
              </w:rPr>
              <w:softHyphen/>
              <w:t>stände auf der Aktivseite auszuweisen.</w:t>
            </w:r>
          </w:p>
          <w:p w:rsidR="00876EC2" w:rsidRPr="00C72134" w:rsidRDefault="00876EC2" w:rsidP="00C72134">
            <w:pPr>
              <w:spacing w:line="276" w:lineRule="auto"/>
              <w:rPr>
                <w:rFonts w:cs="Arial"/>
              </w:rPr>
            </w:pPr>
            <w:r w:rsidRPr="00C72134">
              <w:rPr>
                <w:rFonts w:cs="Arial"/>
              </w:rPr>
              <w:t>Liegen entsprechende Zuwendungsbescheide vor?</w:t>
            </w:r>
          </w:p>
          <w:p w:rsidR="00876EC2" w:rsidRPr="00C72134" w:rsidRDefault="00876EC2" w:rsidP="00C72134">
            <w:pPr>
              <w:spacing w:line="276" w:lineRule="auto"/>
              <w:rPr>
                <w:rFonts w:cs="Arial"/>
              </w:rPr>
            </w:pPr>
            <w:r w:rsidRPr="00C72134">
              <w:rPr>
                <w:rFonts w:cs="Arial"/>
              </w:rPr>
              <w:t>Zuwendungen an Dritte können nicht für eigenes Anlagevermögen der Gemeinde ausgegeben werden. Haben Dritte Anlagevermögen erweitert oder geschaffen, ist dies bei der Gemeinde zu aktivieren.</w:t>
            </w:r>
          </w:p>
          <w:p w:rsidR="00876EC2" w:rsidRPr="00C72134" w:rsidRDefault="00876EC2" w:rsidP="00C72134">
            <w:pPr>
              <w:spacing w:line="276" w:lineRule="auto"/>
              <w:rPr>
                <w:rFonts w:cs="Arial"/>
              </w:rPr>
            </w:pPr>
          </w:p>
        </w:tc>
      </w:tr>
      <w:tr w:rsidR="002C0447" w:rsidRPr="00C72134" w:rsidTr="00C72134">
        <w:trPr>
          <w:cantSplit/>
          <w:trHeight w:val="1134"/>
        </w:trPr>
        <w:tc>
          <w:tcPr>
            <w:tcW w:w="804" w:type="dxa"/>
            <w:tcBorders>
              <w:bottom w:val="single" w:sz="8" w:space="0" w:color="auto"/>
            </w:tcBorders>
            <w:textDirection w:val="btLr"/>
          </w:tcPr>
          <w:p w:rsidR="00876EC2" w:rsidRPr="00C72134" w:rsidRDefault="00876EC2" w:rsidP="00C72134">
            <w:pPr>
              <w:spacing w:line="276" w:lineRule="auto"/>
              <w:ind w:left="113" w:right="113"/>
              <w:jc w:val="center"/>
              <w:rPr>
                <w:rFonts w:cs="Arial"/>
              </w:rPr>
            </w:pPr>
            <w:r w:rsidRPr="00C72134">
              <w:rPr>
                <w:rFonts w:cs="Arial"/>
              </w:rPr>
              <w:t xml:space="preserve">Ergebnis der </w:t>
            </w:r>
            <w:r w:rsidR="00577FD4" w:rsidRPr="00C72134">
              <w:rPr>
                <w:rFonts w:cs="Arial"/>
              </w:rPr>
              <w:br/>
            </w:r>
            <w:r w:rsidRPr="00C72134">
              <w:rPr>
                <w:rFonts w:cs="Arial"/>
              </w:rPr>
              <w:t>Prüfung des RPA</w:t>
            </w:r>
          </w:p>
          <w:p w:rsidR="00876EC2" w:rsidRPr="00C72134" w:rsidRDefault="00876EC2" w:rsidP="00C72134">
            <w:pPr>
              <w:spacing w:line="276" w:lineRule="auto"/>
              <w:ind w:left="113" w:right="113"/>
              <w:jc w:val="center"/>
              <w:rPr>
                <w:rFonts w:cs="Arial"/>
                <w:u w:val="single"/>
              </w:rPr>
            </w:pPr>
          </w:p>
        </w:tc>
        <w:tc>
          <w:tcPr>
            <w:tcW w:w="9539" w:type="dxa"/>
            <w:tcBorders>
              <w:bottom w:val="single" w:sz="8" w:space="0" w:color="auto"/>
            </w:tcBorders>
          </w:tcPr>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rPr>
            </w:pPr>
          </w:p>
          <w:p w:rsidR="00876EC2" w:rsidRPr="00C72134" w:rsidRDefault="00876EC2" w:rsidP="00C72134">
            <w:pPr>
              <w:spacing w:line="276" w:lineRule="auto"/>
              <w:rPr>
                <w:rFonts w:cs="Arial"/>
              </w:rPr>
            </w:pPr>
          </w:p>
          <w:p w:rsidR="00876EC2" w:rsidRPr="00C72134" w:rsidRDefault="00876EC2" w:rsidP="00C72134">
            <w:pPr>
              <w:spacing w:line="276" w:lineRule="auto"/>
              <w:rPr>
                <w:rFonts w:cs="Arial"/>
              </w:rPr>
            </w:pPr>
          </w:p>
          <w:p w:rsidR="00876EC2" w:rsidRPr="00C72134" w:rsidRDefault="00876EC2" w:rsidP="00C72134">
            <w:pPr>
              <w:spacing w:line="276" w:lineRule="auto"/>
              <w:rPr>
                <w:rFonts w:cs="Arial"/>
              </w:rPr>
            </w:pPr>
          </w:p>
          <w:p w:rsidR="00876EC2" w:rsidRPr="00C72134" w:rsidRDefault="00876EC2" w:rsidP="00C72134">
            <w:pPr>
              <w:spacing w:line="276" w:lineRule="auto"/>
              <w:rPr>
                <w:rFonts w:cs="Arial"/>
              </w:rPr>
            </w:pPr>
          </w:p>
          <w:p w:rsidR="00876EC2" w:rsidRPr="00C72134" w:rsidRDefault="00876EC2" w:rsidP="00C72134">
            <w:pPr>
              <w:spacing w:line="276" w:lineRule="auto"/>
              <w:rPr>
                <w:rFonts w:cs="Arial"/>
              </w:rPr>
            </w:pPr>
          </w:p>
        </w:tc>
      </w:tr>
      <w:tr w:rsidR="002C0447" w:rsidRPr="00C72134" w:rsidTr="00C72134">
        <w:trPr>
          <w:cantSplit/>
          <w:trHeight w:val="1134"/>
        </w:trPr>
        <w:tc>
          <w:tcPr>
            <w:tcW w:w="804" w:type="dxa"/>
            <w:tcBorders>
              <w:top w:val="single" w:sz="8" w:space="0" w:color="auto"/>
            </w:tcBorders>
            <w:shd w:val="clear" w:color="auto" w:fill="D9D9D9" w:themeFill="background1" w:themeFillShade="D9"/>
            <w:textDirection w:val="btLr"/>
          </w:tcPr>
          <w:p w:rsidR="00876EC2" w:rsidRPr="00C72134" w:rsidRDefault="00876EC2" w:rsidP="00C72134">
            <w:pPr>
              <w:spacing w:line="276" w:lineRule="auto"/>
              <w:ind w:left="113" w:right="113"/>
              <w:jc w:val="center"/>
              <w:rPr>
                <w:rFonts w:cs="Arial"/>
              </w:rPr>
            </w:pPr>
            <w:r w:rsidRPr="00C72134">
              <w:rPr>
                <w:rFonts w:cs="Arial"/>
              </w:rPr>
              <w:t>Prüffrage</w:t>
            </w:r>
          </w:p>
        </w:tc>
        <w:tc>
          <w:tcPr>
            <w:tcW w:w="9539" w:type="dxa"/>
            <w:tcBorders>
              <w:top w:val="single" w:sz="8" w:space="0" w:color="auto"/>
            </w:tcBorders>
            <w:shd w:val="clear" w:color="auto" w:fill="D9D9D9" w:themeFill="background1" w:themeFillShade="D9"/>
          </w:tcPr>
          <w:p w:rsidR="00876EC2" w:rsidRPr="00C72134" w:rsidRDefault="00876EC2" w:rsidP="00C72134">
            <w:pPr>
              <w:spacing w:line="276" w:lineRule="auto"/>
              <w:rPr>
                <w:rFonts w:cs="Arial"/>
              </w:rPr>
            </w:pPr>
            <w:r w:rsidRPr="00C72134">
              <w:rPr>
                <w:rFonts w:cs="Arial"/>
              </w:rPr>
              <w:t xml:space="preserve">2. Liegen die Voraussetzungen des Anlagevermögens (der Aufgabenerfüllung der Gemeinde dauernd zu dienen, kein Beschluss </w:t>
            </w:r>
            <w:r w:rsidR="000E67C0" w:rsidRPr="00C72134">
              <w:rPr>
                <w:rFonts w:cs="Arial"/>
              </w:rPr>
              <w:t>der zuständigen Gremien zur Ver</w:t>
            </w:r>
            <w:r w:rsidRPr="00C72134">
              <w:rPr>
                <w:rFonts w:cs="Arial"/>
              </w:rPr>
              <w:t>äußerung) vor?</w:t>
            </w:r>
          </w:p>
        </w:tc>
      </w:tr>
      <w:tr w:rsidR="002C0447" w:rsidRPr="00C72134" w:rsidTr="00C72134">
        <w:trPr>
          <w:cantSplit/>
          <w:trHeight w:val="1134"/>
        </w:trPr>
        <w:tc>
          <w:tcPr>
            <w:tcW w:w="804" w:type="dxa"/>
            <w:tcBorders>
              <w:bottom w:val="single" w:sz="8" w:space="0" w:color="auto"/>
            </w:tcBorders>
            <w:textDirection w:val="btLr"/>
          </w:tcPr>
          <w:p w:rsidR="00876EC2" w:rsidRPr="00C72134" w:rsidRDefault="00876EC2" w:rsidP="00C72134">
            <w:pPr>
              <w:spacing w:line="276" w:lineRule="auto"/>
              <w:ind w:left="113" w:right="113"/>
              <w:jc w:val="center"/>
              <w:rPr>
                <w:rFonts w:cs="Arial"/>
              </w:rPr>
            </w:pPr>
            <w:r w:rsidRPr="00C72134">
              <w:rPr>
                <w:rFonts w:cs="Arial"/>
              </w:rPr>
              <w:t xml:space="preserve">Ergebnis der </w:t>
            </w:r>
            <w:r w:rsidR="00577FD4" w:rsidRPr="00C72134">
              <w:rPr>
                <w:rFonts w:cs="Arial"/>
              </w:rPr>
              <w:br/>
            </w:r>
            <w:r w:rsidRPr="00C72134">
              <w:rPr>
                <w:rFonts w:cs="Arial"/>
              </w:rPr>
              <w:t>Prüfung des RPA</w:t>
            </w:r>
          </w:p>
          <w:p w:rsidR="00876EC2" w:rsidRPr="00C72134" w:rsidRDefault="00876EC2" w:rsidP="00C72134">
            <w:pPr>
              <w:spacing w:line="276" w:lineRule="auto"/>
              <w:ind w:left="113" w:right="113"/>
              <w:jc w:val="center"/>
              <w:rPr>
                <w:rFonts w:cs="Arial"/>
                <w:u w:val="single"/>
              </w:rPr>
            </w:pPr>
          </w:p>
        </w:tc>
        <w:tc>
          <w:tcPr>
            <w:tcW w:w="9539" w:type="dxa"/>
            <w:tcBorders>
              <w:bottom w:val="single" w:sz="8" w:space="0" w:color="auto"/>
            </w:tcBorders>
          </w:tcPr>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u w:val="single"/>
              </w:rPr>
            </w:pPr>
          </w:p>
        </w:tc>
      </w:tr>
      <w:tr w:rsidR="002C0447" w:rsidRPr="00C72134" w:rsidTr="00C72134">
        <w:trPr>
          <w:cantSplit/>
          <w:trHeight w:val="1134"/>
        </w:trPr>
        <w:tc>
          <w:tcPr>
            <w:tcW w:w="804" w:type="dxa"/>
            <w:tcBorders>
              <w:top w:val="single" w:sz="8" w:space="0" w:color="auto"/>
            </w:tcBorders>
            <w:shd w:val="clear" w:color="auto" w:fill="D9D9D9" w:themeFill="background1" w:themeFillShade="D9"/>
            <w:textDirection w:val="btLr"/>
          </w:tcPr>
          <w:p w:rsidR="00876EC2" w:rsidRPr="00C72134" w:rsidRDefault="00876EC2" w:rsidP="00C72134">
            <w:pPr>
              <w:spacing w:line="276" w:lineRule="auto"/>
              <w:ind w:left="113" w:right="113"/>
              <w:jc w:val="center"/>
              <w:rPr>
                <w:rFonts w:cs="Arial"/>
              </w:rPr>
            </w:pPr>
            <w:r w:rsidRPr="00C72134">
              <w:rPr>
                <w:rFonts w:cs="Arial"/>
              </w:rPr>
              <w:t>Prüffrage</w:t>
            </w:r>
          </w:p>
        </w:tc>
        <w:tc>
          <w:tcPr>
            <w:tcW w:w="9539" w:type="dxa"/>
            <w:tcBorders>
              <w:top w:val="single" w:sz="8" w:space="0" w:color="auto"/>
            </w:tcBorders>
            <w:shd w:val="clear" w:color="auto" w:fill="D9D9D9" w:themeFill="background1" w:themeFillShade="D9"/>
          </w:tcPr>
          <w:p w:rsidR="00876EC2" w:rsidRPr="00C72134" w:rsidRDefault="00876EC2" w:rsidP="00C72134">
            <w:pPr>
              <w:spacing w:line="276" w:lineRule="auto"/>
              <w:rPr>
                <w:rFonts w:cs="Arial"/>
              </w:rPr>
            </w:pPr>
            <w:r w:rsidRPr="00C72134">
              <w:rPr>
                <w:rFonts w:cs="Arial"/>
              </w:rPr>
              <w:t>3. Wurden Bewertungsvereinfachungsverfahr</w:t>
            </w:r>
            <w:r w:rsidR="000E67C0" w:rsidRPr="00C72134">
              <w:rPr>
                <w:rFonts w:cs="Arial"/>
              </w:rPr>
              <w:t>en (§ 31 GemHVO-Doppik) einheit</w:t>
            </w:r>
            <w:r w:rsidRPr="00C72134">
              <w:rPr>
                <w:rFonts w:cs="Arial"/>
              </w:rPr>
              <w:t>lich angewandt? Erfolgte eine entsprechende Anhangsangabe?</w:t>
            </w:r>
          </w:p>
        </w:tc>
      </w:tr>
      <w:tr w:rsidR="002C0447" w:rsidRPr="00C72134" w:rsidTr="00C72134">
        <w:trPr>
          <w:cantSplit/>
          <w:trHeight w:val="1134"/>
        </w:trPr>
        <w:tc>
          <w:tcPr>
            <w:tcW w:w="804" w:type="dxa"/>
            <w:tcBorders>
              <w:bottom w:val="single" w:sz="8" w:space="0" w:color="auto"/>
            </w:tcBorders>
            <w:textDirection w:val="btLr"/>
          </w:tcPr>
          <w:p w:rsidR="00876EC2" w:rsidRPr="00C72134" w:rsidRDefault="00876EC2" w:rsidP="00C72134">
            <w:pPr>
              <w:spacing w:line="276" w:lineRule="auto"/>
              <w:ind w:left="113" w:right="113"/>
              <w:jc w:val="center"/>
              <w:rPr>
                <w:rFonts w:cs="Arial"/>
              </w:rPr>
            </w:pPr>
            <w:r w:rsidRPr="00C72134">
              <w:rPr>
                <w:rFonts w:cs="Arial"/>
              </w:rPr>
              <w:t xml:space="preserve">Ergebnis der </w:t>
            </w:r>
            <w:r w:rsidR="00577FD4" w:rsidRPr="00C72134">
              <w:rPr>
                <w:rFonts w:cs="Arial"/>
              </w:rPr>
              <w:br/>
            </w:r>
            <w:r w:rsidRPr="00C72134">
              <w:rPr>
                <w:rFonts w:cs="Arial"/>
              </w:rPr>
              <w:t>Prüfung des RPA</w:t>
            </w:r>
          </w:p>
          <w:p w:rsidR="00876EC2" w:rsidRPr="00C72134" w:rsidRDefault="00876EC2" w:rsidP="00C72134">
            <w:pPr>
              <w:spacing w:line="276" w:lineRule="auto"/>
              <w:ind w:left="113" w:right="113"/>
              <w:jc w:val="center"/>
              <w:rPr>
                <w:rFonts w:cs="Arial"/>
                <w:u w:val="single"/>
              </w:rPr>
            </w:pPr>
          </w:p>
        </w:tc>
        <w:tc>
          <w:tcPr>
            <w:tcW w:w="9539" w:type="dxa"/>
            <w:tcBorders>
              <w:bottom w:val="single" w:sz="8" w:space="0" w:color="auto"/>
            </w:tcBorders>
          </w:tcPr>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u w:val="single"/>
              </w:rPr>
            </w:pPr>
          </w:p>
          <w:p w:rsidR="00876EC2" w:rsidRPr="00C72134" w:rsidRDefault="00876EC2" w:rsidP="00C72134">
            <w:pPr>
              <w:spacing w:line="276" w:lineRule="auto"/>
              <w:rPr>
                <w:rFonts w:cs="Arial"/>
                <w:u w:val="single"/>
              </w:rPr>
            </w:pPr>
          </w:p>
        </w:tc>
      </w:tr>
      <w:tr w:rsidR="002C0447" w:rsidRPr="00C72134" w:rsidTr="00C72134">
        <w:trPr>
          <w:cantSplit/>
          <w:trHeight w:val="1134"/>
        </w:trPr>
        <w:tc>
          <w:tcPr>
            <w:tcW w:w="804" w:type="dxa"/>
            <w:tcBorders>
              <w:top w:val="single" w:sz="8" w:space="0" w:color="auto"/>
            </w:tcBorders>
            <w:shd w:val="clear" w:color="auto" w:fill="D9D9D9" w:themeFill="background1" w:themeFillShade="D9"/>
            <w:textDirection w:val="btLr"/>
          </w:tcPr>
          <w:p w:rsidR="00876EC2" w:rsidRPr="00C72134" w:rsidRDefault="00876EC2" w:rsidP="00C72134">
            <w:pPr>
              <w:spacing w:line="276" w:lineRule="auto"/>
              <w:ind w:left="113" w:right="113"/>
              <w:jc w:val="center"/>
              <w:rPr>
                <w:rFonts w:cs="Arial"/>
              </w:rPr>
            </w:pPr>
            <w:r w:rsidRPr="00C72134">
              <w:rPr>
                <w:rFonts w:cs="Arial"/>
              </w:rPr>
              <w:t>Prüffrage</w:t>
            </w:r>
          </w:p>
        </w:tc>
        <w:tc>
          <w:tcPr>
            <w:tcW w:w="9539" w:type="dxa"/>
            <w:tcBorders>
              <w:top w:val="single" w:sz="8" w:space="0" w:color="auto"/>
            </w:tcBorders>
            <w:shd w:val="clear" w:color="auto" w:fill="D9D9D9" w:themeFill="background1" w:themeFillShade="D9"/>
          </w:tcPr>
          <w:p w:rsidR="00876EC2" w:rsidRDefault="00876EC2" w:rsidP="00C72134">
            <w:pPr>
              <w:spacing w:line="276" w:lineRule="auto"/>
              <w:rPr>
                <w:rFonts w:cs="Arial"/>
              </w:rPr>
            </w:pPr>
            <w:r w:rsidRPr="00C72134">
              <w:rPr>
                <w:rFonts w:cs="Arial"/>
              </w:rPr>
              <w:t>4. Sind die ausgewiesenen Bilanzwerte durch di</w:t>
            </w:r>
            <w:r w:rsidR="000E67C0" w:rsidRPr="00C72134">
              <w:rPr>
                <w:rFonts w:cs="Arial"/>
              </w:rPr>
              <w:t>e Sachkonten, die Konten der An</w:t>
            </w:r>
            <w:r w:rsidRPr="00C72134">
              <w:rPr>
                <w:rFonts w:cs="Arial"/>
              </w:rPr>
              <w:t>lagenbuchhaltung, das Anlagenverzeichnis und</w:t>
            </w:r>
            <w:r w:rsidR="000E67C0" w:rsidRPr="00C72134">
              <w:rPr>
                <w:rFonts w:cs="Arial"/>
              </w:rPr>
              <w:t xml:space="preserve"> die Anlagenübersicht nachgewie</w:t>
            </w:r>
            <w:r w:rsidRPr="00C72134">
              <w:rPr>
                <w:rFonts w:cs="Arial"/>
              </w:rPr>
              <w:t>sen?</w:t>
            </w:r>
          </w:p>
          <w:p w:rsidR="00C72134" w:rsidRDefault="00C72134" w:rsidP="00C72134">
            <w:pPr>
              <w:spacing w:line="276" w:lineRule="auto"/>
              <w:rPr>
                <w:rFonts w:cs="Arial"/>
              </w:rPr>
            </w:pPr>
          </w:p>
          <w:p w:rsidR="00C72134" w:rsidRDefault="00C72134" w:rsidP="00C72134">
            <w:pPr>
              <w:spacing w:line="276" w:lineRule="auto"/>
              <w:rPr>
                <w:rFonts w:cs="Arial"/>
              </w:rPr>
            </w:pPr>
          </w:p>
          <w:p w:rsidR="00C72134" w:rsidRPr="00C72134" w:rsidRDefault="00C72134" w:rsidP="00C72134">
            <w:pPr>
              <w:spacing w:line="276" w:lineRule="auto"/>
              <w:rPr>
                <w:rFonts w:cs="Arial"/>
              </w:rPr>
            </w:pPr>
          </w:p>
        </w:tc>
      </w:tr>
      <w:tr w:rsidR="002C0447" w:rsidRPr="00C72134" w:rsidTr="00C72134">
        <w:trPr>
          <w:cantSplit/>
          <w:trHeight w:val="1134"/>
        </w:trPr>
        <w:tc>
          <w:tcPr>
            <w:tcW w:w="804" w:type="dxa"/>
            <w:tcBorders>
              <w:bottom w:val="single" w:sz="8" w:space="0" w:color="auto"/>
            </w:tcBorders>
            <w:textDirection w:val="btLr"/>
          </w:tcPr>
          <w:p w:rsidR="00876EC2" w:rsidRPr="00C72134" w:rsidRDefault="00876EC2" w:rsidP="00C72134">
            <w:pPr>
              <w:spacing w:line="276" w:lineRule="auto"/>
              <w:ind w:left="113" w:right="113"/>
              <w:jc w:val="center"/>
              <w:rPr>
                <w:rFonts w:cs="Arial"/>
              </w:rPr>
            </w:pPr>
            <w:r w:rsidRPr="00C72134">
              <w:rPr>
                <w:rFonts w:cs="Arial"/>
              </w:rPr>
              <w:lastRenderedPageBreak/>
              <w:t xml:space="preserve">Ergebnis der </w:t>
            </w:r>
            <w:r w:rsidR="00577FD4" w:rsidRPr="00C72134">
              <w:rPr>
                <w:rFonts w:cs="Arial"/>
              </w:rPr>
              <w:br/>
            </w:r>
            <w:r w:rsidRPr="00C72134">
              <w:rPr>
                <w:rFonts w:cs="Arial"/>
              </w:rPr>
              <w:t>Prüfung des RPA</w:t>
            </w:r>
          </w:p>
          <w:p w:rsidR="00876EC2" w:rsidRPr="00C72134" w:rsidRDefault="00876EC2" w:rsidP="00C72134">
            <w:pPr>
              <w:spacing w:line="276" w:lineRule="auto"/>
              <w:ind w:left="113" w:right="113"/>
              <w:jc w:val="center"/>
              <w:rPr>
                <w:rFonts w:cs="Arial"/>
                <w:u w:val="single"/>
              </w:rPr>
            </w:pPr>
          </w:p>
        </w:tc>
        <w:tc>
          <w:tcPr>
            <w:tcW w:w="9539" w:type="dxa"/>
            <w:tcBorders>
              <w:bottom w:val="single" w:sz="8" w:space="0" w:color="auto"/>
            </w:tcBorders>
          </w:tcPr>
          <w:p w:rsidR="00876EC2" w:rsidRPr="00C72134" w:rsidRDefault="00876EC2" w:rsidP="00C72134">
            <w:pPr>
              <w:spacing w:line="276" w:lineRule="auto"/>
              <w:rPr>
                <w:rFonts w:cs="Arial"/>
              </w:rPr>
            </w:pPr>
          </w:p>
          <w:p w:rsidR="00C72134" w:rsidRPr="00C72134" w:rsidRDefault="00C72134" w:rsidP="00C72134">
            <w:pPr>
              <w:spacing w:line="276" w:lineRule="auto"/>
              <w:rPr>
                <w:rFonts w:cs="Arial"/>
              </w:rPr>
            </w:pPr>
          </w:p>
          <w:p w:rsidR="00876EC2" w:rsidRPr="00C72134" w:rsidRDefault="00876EC2" w:rsidP="00C72134">
            <w:pPr>
              <w:spacing w:line="276" w:lineRule="auto"/>
              <w:rPr>
                <w:rFonts w:cs="Arial"/>
              </w:rPr>
            </w:pPr>
          </w:p>
          <w:p w:rsidR="00876EC2" w:rsidRDefault="00876EC2" w:rsidP="00C72134">
            <w:pPr>
              <w:spacing w:line="276" w:lineRule="auto"/>
              <w:rPr>
                <w:rFonts w:cs="Arial"/>
              </w:rPr>
            </w:pPr>
          </w:p>
          <w:p w:rsidR="00C72134" w:rsidRDefault="00C72134" w:rsidP="00C72134">
            <w:pPr>
              <w:spacing w:line="276" w:lineRule="auto"/>
              <w:rPr>
                <w:rFonts w:cs="Arial"/>
              </w:rPr>
            </w:pPr>
          </w:p>
          <w:p w:rsidR="00C72134" w:rsidRPr="00C72134" w:rsidRDefault="00C72134" w:rsidP="00C72134">
            <w:pPr>
              <w:spacing w:line="276" w:lineRule="auto"/>
              <w:rPr>
                <w:rFonts w:cs="Arial"/>
              </w:rPr>
            </w:pPr>
          </w:p>
          <w:p w:rsidR="00876EC2" w:rsidRPr="00C72134" w:rsidRDefault="00876EC2" w:rsidP="00C72134">
            <w:pPr>
              <w:spacing w:line="276" w:lineRule="auto"/>
              <w:rPr>
                <w:rFonts w:cs="Arial"/>
              </w:rPr>
            </w:pPr>
          </w:p>
        </w:tc>
      </w:tr>
      <w:tr w:rsidR="002C0447" w:rsidRPr="00C72134" w:rsidTr="00C72134">
        <w:trPr>
          <w:cantSplit/>
          <w:trHeight w:val="1134"/>
        </w:trPr>
        <w:tc>
          <w:tcPr>
            <w:tcW w:w="804" w:type="dxa"/>
            <w:tcBorders>
              <w:top w:val="single" w:sz="8" w:space="0" w:color="auto"/>
            </w:tcBorders>
            <w:shd w:val="clear" w:color="auto" w:fill="D9D9D9" w:themeFill="background1" w:themeFillShade="D9"/>
            <w:textDirection w:val="btLr"/>
          </w:tcPr>
          <w:p w:rsidR="00876EC2" w:rsidRPr="00C72134" w:rsidRDefault="00876EC2" w:rsidP="00C72134">
            <w:pPr>
              <w:spacing w:line="276" w:lineRule="auto"/>
              <w:ind w:left="113" w:right="113"/>
              <w:jc w:val="center"/>
              <w:rPr>
                <w:rFonts w:cs="Arial"/>
              </w:rPr>
            </w:pPr>
            <w:r w:rsidRPr="00C72134">
              <w:rPr>
                <w:rFonts w:cs="Arial"/>
              </w:rPr>
              <w:t>Prüffrage</w:t>
            </w:r>
          </w:p>
        </w:tc>
        <w:tc>
          <w:tcPr>
            <w:tcW w:w="9539" w:type="dxa"/>
            <w:tcBorders>
              <w:top w:val="single" w:sz="8" w:space="0" w:color="auto"/>
            </w:tcBorders>
            <w:shd w:val="clear" w:color="auto" w:fill="D9D9D9" w:themeFill="background1" w:themeFillShade="D9"/>
          </w:tcPr>
          <w:p w:rsidR="00876EC2" w:rsidRPr="00C72134" w:rsidRDefault="00876EC2" w:rsidP="00C72134">
            <w:pPr>
              <w:spacing w:line="276" w:lineRule="auto"/>
              <w:rPr>
                <w:rFonts w:cs="Arial"/>
              </w:rPr>
            </w:pPr>
            <w:r w:rsidRPr="00C72134">
              <w:rPr>
                <w:rFonts w:cs="Arial"/>
              </w:rPr>
              <w:t>5. Wurden die Abgänge</w:t>
            </w:r>
            <w:r w:rsidR="00A20BAE" w:rsidRPr="00C72134">
              <w:rPr>
                <w:rFonts w:cs="Arial"/>
              </w:rPr>
              <w:t>/</w:t>
            </w:r>
            <w:r w:rsidRPr="00C72134">
              <w:rPr>
                <w:rFonts w:cs="Arial"/>
              </w:rPr>
              <w:t>Zugänge im Haushaltsjahr durch Abgangs-</w:t>
            </w:r>
            <w:r w:rsidR="00A20BAE" w:rsidRPr="00C72134">
              <w:rPr>
                <w:rFonts w:cs="Arial"/>
              </w:rPr>
              <w:t>/</w:t>
            </w:r>
            <w:r w:rsidR="000E67C0" w:rsidRPr="00C72134">
              <w:rPr>
                <w:rFonts w:cs="Arial"/>
              </w:rPr>
              <w:t>Zugangsbe</w:t>
            </w:r>
            <w:r w:rsidRPr="00C72134">
              <w:rPr>
                <w:rFonts w:cs="Arial"/>
              </w:rPr>
              <w:t>lege nachgewiesen und sind die Nachweise vollständig?</w:t>
            </w:r>
          </w:p>
          <w:p w:rsidR="00876EC2" w:rsidRPr="00C72134" w:rsidRDefault="00876EC2" w:rsidP="00C72134">
            <w:pPr>
              <w:spacing w:line="276" w:lineRule="auto"/>
              <w:rPr>
                <w:rFonts w:cs="Arial"/>
              </w:rPr>
            </w:pPr>
            <w:r w:rsidRPr="00C72134">
              <w:rPr>
                <w:rFonts w:cs="Arial"/>
              </w:rPr>
              <w:t>Stimmen Abgangsbuchungen mit den jeweiligen Konten (565xx) der Ergebnisrechnung überein? Wurden Absetzungen im Zugang bei Erstattungen für gemeinsame Maßnahmen mit Versorgungsträgern vorgenommen?</w:t>
            </w:r>
          </w:p>
          <w:p w:rsidR="00876EC2" w:rsidRPr="00C72134" w:rsidRDefault="00876EC2" w:rsidP="00C72134">
            <w:pPr>
              <w:spacing w:line="276" w:lineRule="auto"/>
              <w:rPr>
                <w:rFonts w:cs="Arial"/>
              </w:rPr>
            </w:pPr>
          </w:p>
        </w:tc>
      </w:tr>
      <w:tr w:rsidR="002C0447" w:rsidRPr="00C72134" w:rsidTr="00C72134">
        <w:trPr>
          <w:cantSplit/>
          <w:trHeight w:val="1592"/>
        </w:trPr>
        <w:tc>
          <w:tcPr>
            <w:tcW w:w="804" w:type="dxa"/>
            <w:tcBorders>
              <w:bottom w:val="single" w:sz="8" w:space="0" w:color="auto"/>
            </w:tcBorders>
            <w:textDirection w:val="btLr"/>
          </w:tcPr>
          <w:p w:rsidR="00876EC2" w:rsidRPr="00C72134" w:rsidRDefault="00876EC2" w:rsidP="00C72134">
            <w:pPr>
              <w:spacing w:line="276" w:lineRule="auto"/>
              <w:ind w:left="113" w:right="113"/>
              <w:jc w:val="center"/>
              <w:rPr>
                <w:rFonts w:cs="Arial"/>
              </w:rPr>
            </w:pPr>
            <w:r w:rsidRPr="00C72134">
              <w:rPr>
                <w:rFonts w:cs="Arial"/>
              </w:rPr>
              <w:t xml:space="preserve">Ergebnis der </w:t>
            </w:r>
            <w:r w:rsidR="00577FD4" w:rsidRPr="00C72134">
              <w:rPr>
                <w:rFonts w:cs="Arial"/>
              </w:rPr>
              <w:br/>
            </w:r>
            <w:r w:rsidRPr="00C72134">
              <w:rPr>
                <w:rFonts w:cs="Arial"/>
              </w:rPr>
              <w:t>Prüfung des RPA</w:t>
            </w:r>
          </w:p>
          <w:p w:rsidR="00876EC2" w:rsidRPr="00C72134" w:rsidRDefault="00876EC2" w:rsidP="00C72134">
            <w:pPr>
              <w:spacing w:line="276" w:lineRule="auto"/>
              <w:ind w:left="113" w:right="113"/>
              <w:jc w:val="center"/>
              <w:rPr>
                <w:rFonts w:cs="Arial"/>
                <w:u w:val="single"/>
              </w:rPr>
            </w:pPr>
          </w:p>
        </w:tc>
        <w:tc>
          <w:tcPr>
            <w:tcW w:w="9539" w:type="dxa"/>
            <w:tcBorders>
              <w:bottom w:val="single" w:sz="8" w:space="0" w:color="auto"/>
            </w:tcBorders>
          </w:tcPr>
          <w:p w:rsidR="00876EC2" w:rsidRPr="00C72134" w:rsidRDefault="00876EC2" w:rsidP="00C72134">
            <w:pPr>
              <w:spacing w:line="276" w:lineRule="auto"/>
              <w:rPr>
                <w:rFonts w:cs="Arial"/>
              </w:rPr>
            </w:pPr>
          </w:p>
          <w:p w:rsidR="00876EC2" w:rsidRPr="00C72134" w:rsidRDefault="00876EC2" w:rsidP="00C72134">
            <w:pPr>
              <w:spacing w:line="276" w:lineRule="auto"/>
              <w:rPr>
                <w:rFonts w:cs="Arial"/>
              </w:rPr>
            </w:pPr>
          </w:p>
          <w:p w:rsidR="00876EC2" w:rsidRPr="00C72134" w:rsidRDefault="00876EC2" w:rsidP="00C72134">
            <w:pPr>
              <w:spacing w:line="276" w:lineRule="auto"/>
              <w:rPr>
                <w:rFonts w:cs="Arial"/>
              </w:rPr>
            </w:pPr>
          </w:p>
          <w:p w:rsidR="00A20BAE" w:rsidRPr="00C72134" w:rsidRDefault="00A20BAE" w:rsidP="00C72134">
            <w:pPr>
              <w:spacing w:line="276" w:lineRule="auto"/>
              <w:rPr>
                <w:rFonts w:cs="Arial"/>
              </w:rPr>
            </w:pPr>
          </w:p>
          <w:p w:rsidR="00A20BAE" w:rsidRPr="00C72134" w:rsidRDefault="00A20BAE" w:rsidP="00C72134">
            <w:pPr>
              <w:spacing w:line="276" w:lineRule="auto"/>
              <w:rPr>
                <w:rFonts w:cs="Arial"/>
              </w:rPr>
            </w:pPr>
          </w:p>
          <w:p w:rsidR="00876EC2" w:rsidRPr="00C72134" w:rsidRDefault="00876EC2" w:rsidP="00C72134">
            <w:pPr>
              <w:spacing w:line="276" w:lineRule="auto"/>
              <w:rPr>
                <w:rFonts w:cs="Arial"/>
              </w:rPr>
            </w:pPr>
          </w:p>
          <w:p w:rsidR="00876EC2" w:rsidRPr="00C72134" w:rsidRDefault="00876EC2" w:rsidP="00C72134">
            <w:pPr>
              <w:spacing w:line="276" w:lineRule="auto"/>
              <w:rPr>
                <w:rFonts w:cs="Arial"/>
              </w:rPr>
            </w:pPr>
          </w:p>
        </w:tc>
      </w:tr>
      <w:tr w:rsidR="002C0447" w:rsidRPr="00C72134" w:rsidTr="00C72134">
        <w:trPr>
          <w:cantSplit/>
          <w:trHeight w:val="1134"/>
        </w:trPr>
        <w:tc>
          <w:tcPr>
            <w:tcW w:w="804" w:type="dxa"/>
            <w:tcBorders>
              <w:top w:val="single" w:sz="8" w:space="0" w:color="auto"/>
              <w:bottom w:val="single" w:sz="4" w:space="0" w:color="auto"/>
            </w:tcBorders>
            <w:shd w:val="clear" w:color="auto" w:fill="D9D9D9" w:themeFill="background1" w:themeFillShade="D9"/>
            <w:textDirection w:val="btLr"/>
          </w:tcPr>
          <w:p w:rsidR="00876EC2" w:rsidRPr="00C72134" w:rsidRDefault="00876EC2" w:rsidP="00C72134">
            <w:pPr>
              <w:spacing w:line="276" w:lineRule="auto"/>
              <w:ind w:left="113" w:right="113"/>
              <w:jc w:val="center"/>
              <w:rPr>
                <w:rFonts w:cs="Arial"/>
              </w:rPr>
            </w:pPr>
            <w:r w:rsidRPr="00C72134">
              <w:rPr>
                <w:rFonts w:cs="Arial"/>
              </w:rPr>
              <w:t>Prüffrage</w:t>
            </w:r>
          </w:p>
        </w:tc>
        <w:tc>
          <w:tcPr>
            <w:tcW w:w="9539" w:type="dxa"/>
            <w:tcBorders>
              <w:top w:val="single" w:sz="8" w:space="0" w:color="auto"/>
              <w:bottom w:val="single" w:sz="4" w:space="0" w:color="auto"/>
            </w:tcBorders>
            <w:shd w:val="clear" w:color="auto" w:fill="D9D9D9" w:themeFill="background1" w:themeFillShade="D9"/>
          </w:tcPr>
          <w:p w:rsidR="00876EC2" w:rsidRPr="00C72134" w:rsidRDefault="00876EC2" w:rsidP="00C72134">
            <w:pPr>
              <w:spacing w:line="276" w:lineRule="auto"/>
              <w:rPr>
                <w:rFonts w:cs="Arial"/>
              </w:rPr>
            </w:pPr>
            <w:r w:rsidRPr="00C72134">
              <w:rPr>
                <w:rFonts w:cs="Arial"/>
              </w:rPr>
              <w:t>6. Sind außerplanmäßige Abschreibungen vorgenommen worden? Wenn ja, sind diese hinreichend begründet und in der Höhe gerechtfertigt?</w:t>
            </w:r>
          </w:p>
        </w:tc>
      </w:tr>
      <w:tr w:rsidR="002C0447" w:rsidRPr="00C72134" w:rsidTr="00C72134">
        <w:trPr>
          <w:cantSplit/>
          <w:trHeight w:val="1134"/>
        </w:trPr>
        <w:tc>
          <w:tcPr>
            <w:tcW w:w="804" w:type="dxa"/>
            <w:tcBorders>
              <w:bottom w:val="single" w:sz="4" w:space="0" w:color="auto"/>
            </w:tcBorders>
            <w:shd w:val="clear" w:color="auto" w:fill="F2F2F2" w:themeFill="background1" w:themeFillShade="F2"/>
            <w:textDirection w:val="btLr"/>
          </w:tcPr>
          <w:p w:rsidR="00876EC2" w:rsidRPr="00C72134" w:rsidRDefault="00876EC2" w:rsidP="00C72134">
            <w:pPr>
              <w:spacing w:line="276" w:lineRule="auto"/>
              <w:ind w:left="113" w:right="113"/>
              <w:jc w:val="center"/>
              <w:rPr>
                <w:rFonts w:cs="Arial"/>
                <w:u w:val="single"/>
              </w:rPr>
            </w:pPr>
            <w:r w:rsidRPr="00C72134">
              <w:rPr>
                <w:rFonts w:cs="Arial"/>
              </w:rPr>
              <w:t>Erläuterungen</w:t>
            </w:r>
          </w:p>
        </w:tc>
        <w:tc>
          <w:tcPr>
            <w:tcW w:w="9539" w:type="dxa"/>
            <w:tcBorders>
              <w:bottom w:val="single" w:sz="4" w:space="0" w:color="auto"/>
            </w:tcBorders>
            <w:shd w:val="clear" w:color="auto" w:fill="F2F2F2" w:themeFill="background1" w:themeFillShade="F2"/>
          </w:tcPr>
          <w:p w:rsidR="00876EC2" w:rsidRPr="00C72134" w:rsidRDefault="00876EC2" w:rsidP="00C72134">
            <w:pPr>
              <w:spacing w:line="276" w:lineRule="auto"/>
              <w:rPr>
                <w:rFonts w:cs="Arial"/>
              </w:rPr>
            </w:pPr>
            <w:r w:rsidRPr="00C72134">
              <w:rPr>
                <w:rFonts w:cs="Arial"/>
              </w:rPr>
              <w:t>Ohne Rücksicht darauf, ob ihre Nutzung zeitlich begrenzt ist, sind bei Vermögens</w:t>
            </w:r>
            <w:r w:rsidRPr="00C72134">
              <w:rPr>
                <w:rFonts w:cs="Arial"/>
              </w:rPr>
              <w:softHyphen/>
              <w:t>gegenständen des Anlagevermögens im Falle einer voraussichtlich dauernden Wertminderung außerplanmäßige Abschreibungen vorzunehmen, um die Vermö</w:t>
            </w:r>
            <w:r w:rsidRPr="00C72134">
              <w:rPr>
                <w:rFonts w:cs="Arial"/>
              </w:rPr>
              <w:softHyphen/>
              <w:t>gensgegenstände mit dem niedrigeren Wert anzusetzen, der ihnen am Bilanzstich</w:t>
            </w:r>
            <w:r w:rsidRPr="00C72134">
              <w:rPr>
                <w:rFonts w:cs="Arial"/>
              </w:rPr>
              <w:softHyphen/>
              <w:t>tag beizulegen ist. Stellt sich in einem späteren Haushaltsjahr heraus, dass die Gründe für die Abschreibung nicht mehr bestehen,</w:t>
            </w:r>
            <w:r w:rsidR="000E67C0" w:rsidRPr="00C72134">
              <w:rPr>
                <w:rFonts w:cs="Arial"/>
              </w:rPr>
              <w:t xml:space="preserve"> ist der Betrag dieser Abschrei</w:t>
            </w:r>
            <w:r w:rsidRPr="00C72134">
              <w:rPr>
                <w:rFonts w:cs="Arial"/>
              </w:rPr>
              <w:t>bung in dem Umfang der Werterhöhung unter Berücksichtigung der planmäßigen Abschreibungen, die inzwischen vorzunehmen gewesen wären, zuzuschreiben (§ 34 Absatz 6 GemHVO-Doppik).</w:t>
            </w:r>
          </w:p>
          <w:p w:rsidR="00876EC2" w:rsidRPr="00C72134" w:rsidRDefault="00876EC2" w:rsidP="00C72134">
            <w:pPr>
              <w:spacing w:line="276" w:lineRule="auto"/>
              <w:rPr>
                <w:rFonts w:cs="Arial"/>
              </w:rPr>
            </w:pPr>
            <w:r w:rsidRPr="00C72134">
              <w:rPr>
                <w:rFonts w:cs="Arial"/>
              </w:rPr>
              <w:t>Sofern auf Vermögensgegenstände des Anlagevermögens außerplanmäßige Ab</w:t>
            </w:r>
            <w:r w:rsidRPr="00C72134">
              <w:rPr>
                <w:rFonts w:cs="Arial"/>
              </w:rPr>
              <w:softHyphen/>
              <w:t>schreibungen vorgenommen wurden, sind diese Absetzungen pro Posten offen in der Anlagenübersicht auszuweisen (§ 50 Absatz 2 GemHVO-Doppik; Muster 16 in Anlage 3 der GemHVO-GemKVO-DoppVV M-V).</w:t>
            </w:r>
          </w:p>
          <w:p w:rsidR="00876EC2" w:rsidRPr="00C72134" w:rsidRDefault="00876EC2" w:rsidP="00C72134">
            <w:pPr>
              <w:spacing w:line="276" w:lineRule="auto"/>
              <w:rPr>
                <w:rFonts w:cs="Arial"/>
              </w:rPr>
            </w:pPr>
          </w:p>
        </w:tc>
      </w:tr>
      <w:tr w:rsidR="00C72134" w:rsidRPr="00C72134" w:rsidTr="00C72134">
        <w:trPr>
          <w:cantSplit/>
          <w:trHeight w:val="1134"/>
        </w:trPr>
        <w:tc>
          <w:tcPr>
            <w:tcW w:w="804" w:type="dxa"/>
            <w:tcBorders>
              <w:top w:val="nil"/>
              <w:bottom w:val="single" w:sz="8" w:space="0" w:color="auto"/>
            </w:tcBorders>
            <w:textDirection w:val="btLr"/>
          </w:tcPr>
          <w:p w:rsidR="00C72134" w:rsidRPr="00C72134" w:rsidRDefault="00C72134" w:rsidP="00C72134">
            <w:pPr>
              <w:spacing w:line="276" w:lineRule="auto"/>
              <w:ind w:left="113" w:right="113"/>
              <w:jc w:val="center"/>
              <w:rPr>
                <w:rFonts w:cs="Arial"/>
              </w:rPr>
            </w:pPr>
            <w:r w:rsidRPr="00C72134">
              <w:rPr>
                <w:rFonts w:cs="Arial"/>
              </w:rPr>
              <w:t xml:space="preserve">Ergebnis der </w:t>
            </w:r>
            <w:r w:rsidRPr="00C72134">
              <w:rPr>
                <w:rFonts w:cs="Arial"/>
              </w:rPr>
              <w:br/>
              <w:t>Prüfung des RPA</w:t>
            </w:r>
          </w:p>
          <w:p w:rsidR="00C72134" w:rsidRPr="00C72134" w:rsidRDefault="00C72134" w:rsidP="00C72134">
            <w:pPr>
              <w:spacing w:line="276" w:lineRule="auto"/>
              <w:ind w:left="113" w:right="113"/>
              <w:jc w:val="right"/>
              <w:rPr>
                <w:rFonts w:cs="Arial"/>
                <w:u w:val="single"/>
              </w:rPr>
            </w:pPr>
          </w:p>
        </w:tc>
        <w:tc>
          <w:tcPr>
            <w:tcW w:w="9539" w:type="dxa"/>
            <w:tcBorders>
              <w:top w:val="nil"/>
              <w:bottom w:val="single" w:sz="8" w:space="0" w:color="auto"/>
            </w:tcBorders>
          </w:tcPr>
          <w:p w:rsidR="00C72134" w:rsidRPr="00C72134" w:rsidRDefault="00C72134" w:rsidP="00C72134">
            <w:pPr>
              <w:spacing w:line="276" w:lineRule="auto"/>
              <w:rPr>
                <w:rFonts w:cs="Arial"/>
              </w:rPr>
            </w:pPr>
          </w:p>
          <w:p w:rsidR="00C72134" w:rsidRPr="00C72134" w:rsidRDefault="00C72134" w:rsidP="00C72134">
            <w:pPr>
              <w:spacing w:line="276" w:lineRule="auto"/>
              <w:rPr>
                <w:rFonts w:cs="Arial"/>
              </w:rPr>
            </w:pPr>
            <w:r w:rsidRPr="00C72134">
              <w:rPr>
                <w:rFonts w:cs="Arial"/>
              </w:rPr>
              <w:t xml:space="preserve"> </w:t>
            </w:r>
          </w:p>
          <w:p w:rsidR="00C72134" w:rsidRDefault="00C72134" w:rsidP="00C72134">
            <w:pPr>
              <w:spacing w:line="276" w:lineRule="auto"/>
              <w:rPr>
                <w:rFonts w:cs="Arial"/>
              </w:rPr>
            </w:pPr>
          </w:p>
          <w:p w:rsidR="00C72134" w:rsidRDefault="00C72134" w:rsidP="00C72134">
            <w:pPr>
              <w:spacing w:line="276" w:lineRule="auto"/>
              <w:rPr>
                <w:rFonts w:cs="Arial"/>
              </w:rPr>
            </w:pPr>
          </w:p>
          <w:p w:rsidR="00C72134" w:rsidRDefault="00C72134" w:rsidP="00C72134">
            <w:pPr>
              <w:spacing w:line="276" w:lineRule="auto"/>
              <w:rPr>
                <w:rFonts w:cs="Arial"/>
              </w:rPr>
            </w:pPr>
          </w:p>
          <w:p w:rsidR="00C72134" w:rsidRDefault="00C72134" w:rsidP="00C72134">
            <w:pPr>
              <w:spacing w:line="276" w:lineRule="auto"/>
              <w:rPr>
                <w:rFonts w:cs="Arial"/>
              </w:rPr>
            </w:pPr>
          </w:p>
          <w:p w:rsidR="00C72134" w:rsidRPr="00C72134" w:rsidRDefault="00C72134" w:rsidP="00C72134">
            <w:pPr>
              <w:spacing w:line="276" w:lineRule="auto"/>
              <w:rPr>
                <w:rFonts w:cs="Arial"/>
              </w:rPr>
            </w:pPr>
          </w:p>
        </w:tc>
      </w:tr>
      <w:tr w:rsidR="00C72134" w:rsidRPr="00C72134" w:rsidTr="00C72134">
        <w:trPr>
          <w:cantSplit/>
          <w:trHeight w:val="1134"/>
        </w:trPr>
        <w:tc>
          <w:tcPr>
            <w:tcW w:w="804" w:type="dxa"/>
            <w:tcBorders>
              <w:top w:val="single" w:sz="8" w:space="0" w:color="auto"/>
            </w:tcBorders>
            <w:shd w:val="clear" w:color="auto" w:fill="D9D9D9" w:themeFill="background1" w:themeFillShade="D9"/>
            <w:textDirection w:val="btLr"/>
          </w:tcPr>
          <w:p w:rsidR="00C72134" w:rsidRPr="00C72134" w:rsidRDefault="00C72134" w:rsidP="00C72134">
            <w:pPr>
              <w:spacing w:line="276" w:lineRule="auto"/>
              <w:ind w:left="113" w:right="113"/>
              <w:jc w:val="center"/>
              <w:rPr>
                <w:rFonts w:cs="Arial"/>
              </w:rPr>
            </w:pPr>
            <w:r w:rsidRPr="00C72134">
              <w:rPr>
                <w:rFonts w:cs="Arial"/>
              </w:rPr>
              <w:t>Prüffrage</w:t>
            </w:r>
          </w:p>
        </w:tc>
        <w:tc>
          <w:tcPr>
            <w:tcW w:w="9539" w:type="dxa"/>
            <w:tcBorders>
              <w:top w:val="single" w:sz="8" w:space="0" w:color="auto"/>
            </w:tcBorders>
            <w:shd w:val="clear" w:color="auto" w:fill="D9D9D9" w:themeFill="background1" w:themeFillShade="D9"/>
          </w:tcPr>
          <w:p w:rsidR="00C72134" w:rsidRDefault="00C72134" w:rsidP="00C72134">
            <w:pPr>
              <w:spacing w:line="276" w:lineRule="auto"/>
              <w:rPr>
                <w:rFonts w:cs="Arial"/>
              </w:rPr>
            </w:pPr>
            <w:r w:rsidRPr="00C72134">
              <w:rPr>
                <w:rFonts w:cs="Arial"/>
              </w:rPr>
              <w:t>7. Sind die Bewertungen des Infrastrukturvermögens (Bilanzposten Aktiva 1.2.4) sachgerecht dokumentiert?</w:t>
            </w:r>
          </w:p>
          <w:p w:rsidR="00C72134" w:rsidRDefault="00C72134" w:rsidP="00C72134">
            <w:pPr>
              <w:spacing w:line="276" w:lineRule="auto"/>
              <w:rPr>
                <w:rFonts w:cs="Arial"/>
              </w:rPr>
            </w:pPr>
          </w:p>
          <w:p w:rsidR="00C72134" w:rsidRDefault="00C72134" w:rsidP="00C72134">
            <w:pPr>
              <w:spacing w:line="276" w:lineRule="auto"/>
              <w:rPr>
                <w:rFonts w:cs="Arial"/>
              </w:rPr>
            </w:pPr>
          </w:p>
          <w:p w:rsidR="00C72134" w:rsidRPr="00C72134" w:rsidRDefault="00C72134" w:rsidP="00C72134">
            <w:pPr>
              <w:spacing w:line="276" w:lineRule="auto"/>
              <w:rPr>
                <w:rFonts w:cs="Arial"/>
              </w:rPr>
            </w:pPr>
          </w:p>
        </w:tc>
      </w:tr>
      <w:tr w:rsidR="00C72134" w:rsidRPr="00C72134" w:rsidTr="00C72134">
        <w:trPr>
          <w:cantSplit/>
          <w:trHeight w:val="1134"/>
        </w:trPr>
        <w:tc>
          <w:tcPr>
            <w:tcW w:w="804" w:type="dxa"/>
            <w:tcBorders>
              <w:bottom w:val="single" w:sz="8" w:space="0" w:color="auto"/>
            </w:tcBorders>
            <w:textDirection w:val="btLr"/>
          </w:tcPr>
          <w:p w:rsidR="00C72134" w:rsidRPr="00C72134" w:rsidRDefault="00C72134" w:rsidP="00C72134">
            <w:pPr>
              <w:spacing w:line="276" w:lineRule="auto"/>
              <w:ind w:left="113" w:right="113"/>
              <w:jc w:val="center"/>
              <w:rPr>
                <w:rFonts w:cs="Arial"/>
              </w:rPr>
            </w:pPr>
            <w:r w:rsidRPr="00C72134">
              <w:rPr>
                <w:rFonts w:cs="Arial"/>
              </w:rPr>
              <w:lastRenderedPageBreak/>
              <w:t xml:space="preserve">Ergebnis der </w:t>
            </w:r>
            <w:r w:rsidRPr="00C72134">
              <w:rPr>
                <w:rFonts w:cs="Arial"/>
              </w:rPr>
              <w:br/>
              <w:t>Prüfung des RPA</w:t>
            </w:r>
          </w:p>
          <w:p w:rsidR="00C72134" w:rsidRPr="00C72134" w:rsidRDefault="00C72134" w:rsidP="00C72134">
            <w:pPr>
              <w:spacing w:line="276" w:lineRule="auto"/>
              <w:ind w:left="113" w:right="113"/>
              <w:jc w:val="right"/>
              <w:rPr>
                <w:rFonts w:cs="Arial"/>
                <w:u w:val="single"/>
              </w:rPr>
            </w:pPr>
          </w:p>
        </w:tc>
        <w:tc>
          <w:tcPr>
            <w:tcW w:w="9539" w:type="dxa"/>
            <w:tcBorders>
              <w:bottom w:val="single" w:sz="8" w:space="0" w:color="auto"/>
            </w:tcBorders>
          </w:tcPr>
          <w:p w:rsidR="00C72134" w:rsidRPr="00C72134" w:rsidRDefault="00C72134" w:rsidP="00C72134">
            <w:pPr>
              <w:spacing w:line="276" w:lineRule="auto"/>
              <w:rPr>
                <w:rFonts w:cs="Arial"/>
              </w:rPr>
            </w:pPr>
          </w:p>
          <w:p w:rsidR="00C72134" w:rsidRPr="00C72134" w:rsidRDefault="00C72134" w:rsidP="00C72134">
            <w:pPr>
              <w:spacing w:line="276" w:lineRule="auto"/>
              <w:rPr>
                <w:rFonts w:cs="Arial"/>
              </w:rPr>
            </w:pPr>
          </w:p>
          <w:p w:rsidR="00C72134" w:rsidRPr="00C72134" w:rsidRDefault="00C72134" w:rsidP="00C72134">
            <w:pPr>
              <w:spacing w:line="276" w:lineRule="auto"/>
              <w:rPr>
                <w:rFonts w:cs="Arial"/>
              </w:rPr>
            </w:pPr>
          </w:p>
          <w:p w:rsidR="00C72134" w:rsidRPr="00C72134" w:rsidRDefault="00C72134" w:rsidP="00C72134">
            <w:pPr>
              <w:spacing w:line="276" w:lineRule="auto"/>
              <w:rPr>
                <w:rFonts w:cs="Arial"/>
              </w:rPr>
            </w:pPr>
          </w:p>
          <w:p w:rsidR="00C72134" w:rsidRPr="00C72134" w:rsidRDefault="00C72134" w:rsidP="00C72134">
            <w:pPr>
              <w:spacing w:line="276" w:lineRule="auto"/>
              <w:rPr>
                <w:rFonts w:cs="Arial"/>
              </w:rPr>
            </w:pPr>
          </w:p>
          <w:p w:rsidR="00C72134" w:rsidRPr="00C72134" w:rsidRDefault="00C72134" w:rsidP="00C72134">
            <w:pPr>
              <w:spacing w:line="276" w:lineRule="auto"/>
              <w:rPr>
                <w:rFonts w:cs="Arial"/>
              </w:rPr>
            </w:pPr>
          </w:p>
          <w:p w:rsidR="00C72134" w:rsidRPr="00C72134" w:rsidRDefault="00C72134" w:rsidP="00C72134">
            <w:pPr>
              <w:spacing w:line="276" w:lineRule="auto"/>
              <w:rPr>
                <w:rFonts w:cs="Arial"/>
              </w:rPr>
            </w:pPr>
          </w:p>
        </w:tc>
      </w:tr>
      <w:tr w:rsidR="00C72134" w:rsidRPr="00C72134" w:rsidTr="00C72134">
        <w:trPr>
          <w:cantSplit/>
          <w:trHeight w:val="1134"/>
        </w:trPr>
        <w:tc>
          <w:tcPr>
            <w:tcW w:w="804" w:type="dxa"/>
            <w:tcBorders>
              <w:top w:val="single" w:sz="8" w:space="0" w:color="auto"/>
            </w:tcBorders>
            <w:shd w:val="clear" w:color="auto" w:fill="D9D9D9" w:themeFill="background1" w:themeFillShade="D9"/>
            <w:textDirection w:val="btLr"/>
          </w:tcPr>
          <w:p w:rsidR="00C72134" w:rsidRPr="00C72134" w:rsidRDefault="00C72134" w:rsidP="00C72134">
            <w:pPr>
              <w:spacing w:line="276" w:lineRule="auto"/>
              <w:ind w:left="113" w:right="113"/>
              <w:jc w:val="center"/>
              <w:rPr>
                <w:rFonts w:cs="Arial"/>
              </w:rPr>
            </w:pPr>
            <w:r w:rsidRPr="00C72134">
              <w:rPr>
                <w:rFonts w:cs="Arial"/>
              </w:rPr>
              <w:t>Prüffrage</w:t>
            </w:r>
          </w:p>
        </w:tc>
        <w:tc>
          <w:tcPr>
            <w:tcW w:w="9539" w:type="dxa"/>
            <w:tcBorders>
              <w:top w:val="single" w:sz="8" w:space="0" w:color="auto"/>
            </w:tcBorders>
            <w:shd w:val="clear" w:color="auto" w:fill="D9D9D9" w:themeFill="background1" w:themeFillShade="D9"/>
          </w:tcPr>
          <w:p w:rsidR="00C72134" w:rsidRPr="00C72134" w:rsidRDefault="00C72134" w:rsidP="00C72134">
            <w:pPr>
              <w:spacing w:line="276" w:lineRule="auto"/>
              <w:rPr>
                <w:rFonts w:cs="Arial"/>
              </w:rPr>
            </w:pPr>
            <w:r w:rsidRPr="00C72134">
              <w:rPr>
                <w:rFonts w:cs="Arial"/>
              </w:rPr>
              <w:t>8. Welche Finanzanlagen (Bilanzposten Aktiva 1.3) hat die Gemeinde? Besteht ein ordnungsgemäßes Beteiligungsmanagement? Nimmt die Beteiligungsverwaltung die Aufgaben wahr, die ihr nach den landesrechtlichen Vorschriften zugewiesen sind?</w:t>
            </w:r>
          </w:p>
        </w:tc>
      </w:tr>
      <w:tr w:rsidR="00C72134" w:rsidRPr="00C72134" w:rsidTr="00C72134">
        <w:trPr>
          <w:cantSplit/>
          <w:trHeight w:val="1134"/>
        </w:trPr>
        <w:tc>
          <w:tcPr>
            <w:tcW w:w="804" w:type="dxa"/>
            <w:tcBorders>
              <w:bottom w:val="single" w:sz="4" w:space="0" w:color="auto"/>
            </w:tcBorders>
            <w:shd w:val="clear" w:color="auto" w:fill="F2F2F2" w:themeFill="background1" w:themeFillShade="F2"/>
            <w:textDirection w:val="btLr"/>
          </w:tcPr>
          <w:p w:rsidR="00C72134" w:rsidRPr="00C72134" w:rsidRDefault="00C72134" w:rsidP="00C72134">
            <w:pPr>
              <w:spacing w:line="276" w:lineRule="auto"/>
              <w:ind w:left="113" w:right="113"/>
              <w:jc w:val="center"/>
              <w:rPr>
                <w:rFonts w:cs="Arial"/>
                <w:u w:val="single"/>
              </w:rPr>
            </w:pPr>
            <w:r w:rsidRPr="00C72134">
              <w:rPr>
                <w:rFonts w:cs="Arial"/>
              </w:rPr>
              <w:t>Erläuterungen</w:t>
            </w:r>
          </w:p>
        </w:tc>
        <w:tc>
          <w:tcPr>
            <w:tcW w:w="9539" w:type="dxa"/>
            <w:shd w:val="clear" w:color="auto" w:fill="F2F2F2" w:themeFill="background1" w:themeFillShade="F2"/>
          </w:tcPr>
          <w:p w:rsidR="00C72134" w:rsidRPr="00C72134" w:rsidRDefault="00C72134" w:rsidP="00C72134">
            <w:pPr>
              <w:spacing w:line="276" w:lineRule="auto"/>
              <w:rPr>
                <w:rFonts w:cs="Arial"/>
              </w:rPr>
            </w:pPr>
            <w:r w:rsidRPr="00C72134">
              <w:rPr>
                <w:rFonts w:cs="Arial"/>
              </w:rPr>
              <w:t>Die Finanzanlagen sind unter § 47 Absatz 4 GemHVO-Doppik ausgewiesen.</w:t>
            </w:r>
          </w:p>
          <w:p w:rsidR="00C72134" w:rsidRPr="00C72134" w:rsidRDefault="00C72134" w:rsidP="00C72134">
            <w:pPr>
              <w:spacing w:line="276" w:lineRule="auto"/>
              <w:rPr>
                <w:rFonts w:cs="Arial"/>
              </w:rPr>
            </w:pPr>
            <w:r w:rsidRPr="00C72134">
              <w:rPr>
                <w:rFonts w:cs="Arial"/>
              </w:rPr>
              <w:t>Die Gemeinde hat gemäß § 75a KV M-V Unternehmen und Einrichtungen entsprechend der öffentlichen Zielsetzung zu koordinieren und zu überwachen (Beteiligungsmanagement). Dies erfordert insbesondere die Wahrnehmung einer Beteiligungsverwaltung, die Errichtung eines Beteiligungscontrollings, die Beratung und Betreuung von Vertreterinnen und Vertretern der Gemeinde in Unternehmen und Einrichtungen, die Koordination der Wahrnehmung gemeindlicher Interessen in den Organen der Unternehmen und Einrichtungen, die Koordination der Wirtschaftsplanung der Unternehmen und Einrichtungen mit der Haushaltsplanung.</w:t>
            </w:r>
          </w:p>
          <w:p w:rsidR="00C72134" w:rsidRPr="00C72134" w:rsidRDefault="00C72134" w:rsidP="00C72134">
            <w:pPr>
              <w:spacing w:line="276" w:lineRule="auto"/>
              <w:rPr>
                <w:rFonts w:cs="Arial"/>
              </w:rPr>
            </w:pPr>
          </w:p>
        </w:tc>
      </w:tr>
      <w:tr w:rsidR="00C72134" w:rsidRPr="00C72134" w:rsidTr="00C72134">
        <w:trPr>
          <w:cantSplit/>
          <w:trHeight w:val="1134"/>
        </w:trPr>
        <w:tc>
          <w:tcPr>
            <w:tcW w:w="804" w:type="dxa"/>
            <w:textDirection w:val="btLr"/>
          </w:tcPr>
          <w:p w:rsidR="00C72134" w:rsidRPr="00C72134" w:rsidRDefault="00C72134" w:rsidP="00C72134">
            <w:pPr>
              <w:spacing w:line="276" w:lineRule="auto"/>
              <w:ind w:left="113" w:right="113"/>
              <w:jc w:val="center"/>
              <w:rPr>
                <w:rFonts w:cs="Arial"/>
              </w:rPr>
            </w:pPr>
            <w:r w:rsidRPr="00C72134">
              <w:rPr>
                <w:rFonts w:cs="Arial"/>
              </w:rPr>
              <w:t xml:space="preserve">Ergebnis der </w:t>
            </w:r>
            <w:r w:rsidRPr="00C72134">
              <w:rPr>
                <w:rFonts w:cs="Arial"/>
              </w:rPr>
              <w:br/>
              <w:t>Prüfung des RPA</w:t>
            </w:r>
          </w:p>
          <w:p w:rsidR="00C72134" w:rsidRPr="00C72134" w:rsidRDefault="00C72134" w:rsidP="00C72134">
            <w:pPr>
              <w:spacing w:line="276" w:lineRule="auto"/>
              <w:ind w:left="113" w:right="113"/>
              <w:jc w:val="right"/>
              <w:rPr>
                <w:rFonts w:cs="Arial"/>
                <w:u w:val="single"/>
              </w:rPr>
            </w:pPr>
          </w:p>
        </w:tc>
        <w:tc>
          <w:tcPr>
            <w:tcW w:w="9539" w:type="dxa"/>
          </w:tcPr>
          <w:p w:rsidR="00C72134" w:rsidRPr="00C72134" w:rsidRDefault="00C72134" w:rsidP="00C72134">
            <w:pPr>
              <w:spacing w:line="276" w:lineRule="auto"/>
              <w:rPr>
                <w:rFonts w:cs="Arial"/>
                <w:u w:val="single"/>
              </w:rPr>
            </w:pPr>
          </w:p>
          <w:p w:rsidR="00C72134" w:rsidRPr="00C72134" w:rsidRDefault="00C72134" w:rsidP="00C72134">
            <w:pPr>
              <w:spacing w:line="276" w:lineRule="auto"/>
              <w:rPr>
                <w:rFonts w:cs="Arial"/>
                <w:u w:val="single"/>
              </w:rPr>
            </w:pPr>
          </w:p>
          <w:p w:rsidR="00C72134" w:rsidRPr="00C72134" w:rsidRDefault="00C72134" w:rsidP="00C72134">
            <w:pPr>
              <w:spacing w:line="276" w:lineRule="auto"/>
              <w:rPr>
                <w:rFonts w:cs="Arial"/>
                <w:u w:val="single"/>
              </w:rPr>
            </w:pPr>
          </w:p>
          <w:p w:rsidR="00C72134" w:rsidRPr="00C72134" w:rsidRDefault="00C72134" w:rsidP="00C72134">
            <w:pPr>
              <w:spacing w:line="276" w:lineRule="auto"/>
              <w:rPr>
                <w:rFonts w:cs="Arial"/>
                <w:u w:val="single"/>
              </w:rPr>
            </w:pPr>
          </w:p>
          <w:p w:rsidR="00C72134" w:rsidRDefault="00C72134" w:rsidP="00C72134">
            <w:pPr>
              <w:spacing w:line="276" w:lineRule="auto"/>
              <w:rPr>
                <w:rFonts w:cs="Arial"/>
                <w:u w:val="single"/>
              </w:rPr>
            </w:pPr>
          </w:p>
          <w:p w:rsidR="00C72134" w:rsidRPr="00C72134" w:rsidRDefault="00C72134" w:rsidP="00C72134">
            <w:pPr>
              <w:spacing w:line="276" w:lineRule="auto"/>
              <w:rPr>
                <w:rFonts w:cs="Arial"/>
                <w:u w:val="single"/>
              </w:rPr>
            </w:pPr>
          </w:p>
          <w:p w:rsidR="00C72134" w:rsidRPr="00C72134" w:rsidRDefault="00C72134" w:rsidP="00C72134">
            <w:pPr>
              <w:spacing w:line="276" w:lineRule="auto"/>
              <w:rPr>
                <w:rFonts w:cs="Arial"/>
                <w:u w:val="single"/>
              </w:rPr>
            </w:pPr>
          </w:p>
        </w:tc>
      </w:tr>
    </w:tbl>
    <w:p w:rsidR="00876EC2" w:rsidRPr="00C72134" w:rsidRDefault="00876EC2" w:rsidP="00A2799B">
      <w:pPr>
        <w:spacing w:after="0" w:line="276" w:lineRule="auto"/>
        <w:rPr>
          <w:rFonts w:cs="Arial"/>
        </w:rPr>
      </w:pPr>
    </w:p>
    <w:p w:rsidR="00876EC2" w:rsidRPr="00C72134" w:rsidRDefault="00876EC2" w:rsidP="00A2799B">
      <w:pPr>
        <w:spacing w:after="0" w:line="276" w:lineRule="auto"/>
        <w:jc w:val="both"/>
        <w:rPr>
          <w:rFonts w:cs="Arial"/>
        </w:rPr>
      </w:pPr>
      <w:r w:rsidRPr="00C72134">
        <w:rPr>
          <w:rFonts w:cs="Arial"/>
        </w:rPr>
        <w:t>Weitere Prüffragen können Nummer 3.2.1 – 3.2.17 des Fra</w:t>
      </w:r>
      <w:r w:rsidR="000E67C0" w:rsidRPr="00C72134">
        <w:rPr>
          <w:rFonts w:cs="Arial"/>
        </w:rPr>
        <w:t>genkatalogs der Praxishilfe Jah</w:t>
      </w:r>
      <w:r w:rsidRPr="00C72134">
        <w:rPr>
          <w:rFonts w:cs="Arial"/>
        </w:rPr>
        <w:t>resabschlussprüfung entnommen werden.</w:t>
      </w:r>
    </w:p>
    <w:p w:rsidR="00876EC2" w:rsidRPr="00D60FB4" w:rsidRDefault="00876EC2" w:rsidP="00A2799B">
      <w:pPr>
        <w:spacing w:after="0" w:line="276" w:lineRule="auto"/>
        <w:rPr>
          <w:rFonts w:cs="Arial"/>
          <w:sz w:val="18"/>
          <w:szCs w:val="18"/>
        </w:rPr>
      </w:pPr>
    </w:p>
    <w:p w:rsidR="00E16A1C" w:rsidRPr="00CE0639" w:rsidRDefault="00E16A1C" w:rsidP="00876EC2">
      <w:pPr>
        <w:spacing w:after="0" w:line="360" w:lineRule="auto"/>
        <w:rPr>
          <w:rFonts w:cs="Arial"/>
        </w:rPr>
        <w:sectPr w:rsidR="00E16A1C" w:rsidRPr="00CE0639" w:rsidSect="00A65ACF">
          <w:type w:val="continuous"/>
          <w:pgSz w:w="11906" w:h="16838" w:code="9"/>
          <w:pgMar w:top="737" w:right="737" w:bottom="340" w:left="737" w:header="709" w:footer="709" w:gutter="0"/>
          <w:cols w:space="708"/>
          <w:docGrid w:linePitch="360"/>
        </w:sectPr>
      </w:pPr>
    </w:p>
    <w:p w:rsidR="00876EC2" w:rsidRPr="00C72134" w:rsidRDefault="00C6721A" w:rsidP="00A2799B">
      <w:pPr>
        <w:spacing w:after="0" w:line="276" w:lineRule="auto"/>
        <w:ind w:left="851" w:hanging="851"/>
        <w:rPr>
          <w:rFonts w:cs="Arial"/>
          <w:b/>
          <w:sz w:val="24"/>
          <w:szCs w:val="24"/>
        </w:rPr>
      </w:pPr>
      <w:r w:rsidRPr="00C72134">
        <w:rPr>
          <w:rFonts w:cs="Arial"/>
          <w:b/>
          <w:sz w:val="24"/>
          <w:szCs w:val="24"/>
        </w:rPr>
        <w:lastRenderedPageBreak/>
        <w:t>6.1.7.3</w:t>
      </w:r>
      <w:r w:rsidRPr="00C72134">
        <w:rPr>
          <w:rFonts w:cs="Arial"/>
          <w:b/>
          <w:sz w:val="24"/>
          <w:szCs w:val="24"/>
        </w:rPr>
        <w:tab/>
      </w:r>
      <w:r w:rsidR="00876EC2" w:rsidRPr="00C72134">
        <w:rPr>
          <w:rFonts w:cs="Arial"/>
          <w:b/>
          <w:sz w:val="24"/>
          <w:szCs w:val="24"/>
        </w:rPr>
        <w:t>Umlaufvermögen (Bilanzposten Aktiva 2)</w:t>
      </w:r>
    </w:p>
    <w:p w:rsidR="00876EC2" w:rsidRPr="00601500" w:rsidRDefault="00876EC2" w:rsidP="00A2799B">
      <w:pPr>
        <w:spacing w:after="0" w:line="276" w:lineRule="auto"/>
        <w:rPr>
          <w:rFonts w:cs="Arial"/>
          <w:sz w:val="18"/>
          <w:szCs w:val="18"/>
        </w:rPr>
      </w:pPr>
    </w:p>
    <w:tbl>
      <w:tblPr>
        <w:tblStyle w:val="Tabellenraster"/>
        <w:tblpPr w:leftFromText="141" w:rightFromText="141" w:vertAnchor="text" w:tblpY="1"/>
        <w:tblOverlap w:val="never"/>
        <w:tblW w:w="10485" w:type="dxa"/>
        <w:tblLook w:val="04A0" w:firstRow="1" w:lastRow="0" w:firstColumn="1" w:lastColumn="0" w:noHBand="0" w:noVBand="1"/>
      </w:tblPr>
      <w:tblGrid>
        <w:gridCol w:w="804"/>
        <w:gridCol w:w="9681"/>
      </w:tblGrid>
      <w:tr w:rsidR="002C0447" w:rsidRPr="00CE0639" w:rsidTr="00C72134">
        <w:trPr>
          <w:trHeight w:val="1260"/>
        </w:trPr>
        <w:tc>
          <w:tcPr>
            <w:tcW w:w="801" w:type="dxa"/>
            <w:tcBorders>
              <w:top w:val="single" w:sz="8" w:space="0" w:color="auto"/>
            </w:tcBorders>
            <w:shd w:val="clear" w:color="auto" w:fill="D9D9D9" w:themeFill="background1" w:themeFillShade="D9"/>
            <w:textDirection w:val="btLr"/>
          </w:tcPr>
          <w:p w:rsidR="00876EC2" w:rsidRPr="00C72134" w:rsidRDefault="00876EC2" w:rsidP="00A2799B">
            <w:pPr>
              <w:spacing w:line="276" w:lineRule="auto"/>
              <w:jc w:val="center"/>
              <w:rPr>
                <w:rFonts w:cs="Arial"/>
              </w:rPr>
            </w:pPr>
            <w:r w:rsidRPr="00C72134">
              <w:rPr>
                <w:rFonts w:cs="Arial"/>
              </w:rPr>
              <w:t>Prüffrage</w:t>
            </w:r>
          </w:p>
        </w:tc>
        <w:tc>
          <w:tcPr>
            <w:tcW w:w="9684" w:type="dxa"/>
            <w:tcBorders>
              <w:top w:val="single" w:sz="8" w:space="0" w:color="auto"/>
            </w:tcBorders>
            <w:shd w:val="clear" w:color="auto" w:fill="D9D9D9" w:themeFill="background1" w:themeFillShade="D9"/>
          </w:tcPr>
          <w:p w:rsidR="00876EC2" w:rsidRPr="00C72134" w:rsidRDefault="00876EC2" w:rsidP="00005694">
            <w:pPr>
              <w:spacing w:line="276" w:lineRule="auto"/>
              <w:contextualSpacing/>
              <w:rPr>
                <w:rFonts w:cs="Arial"/>
              </w:rPr>
            </w:pPr>
            <w:r w:rsidRPr="00C72134">
              <w:rPr>
                <w:rFonts w:cs="Arial"/>
              </w:rPr>
              <w:t>1. Sind die Grundstücke zur Entwicklung bz</w:t>
            </w:r>
            <w:r w:rsidR="00B96AC2" w:rsidRPr="00C72134">
              <w:rPr>
                <w:rFonts w:cs="Arial"/>
              </w:rPr>
              <w:t>w. zum Verkauf anstehende Grund</w:t>
            </w:r>
            <w:r w:rsidRPr="00C72134">
              <w:rPr>
                <w:rFonts w:cs="Arial"/>
              </w:rPr>
              <w:t>stücke zutreffend als Umlaufvermögen ausgewiesen (Bilanzposten Aktiva 2.1.3)? Liegen entsprechende Satzungen, Beschlüsse, sonstige geeignete Unterlagen vor, aus denen hervorgeht, dass die Grundstücke zur Entwicklung ode</w:t>
            </w:r>
            <w:r w:rsidR="00B96AC2" w:rsidRPr="00C72134">
              <w:rPr>
                <w:rFonts w:cs="Arial"/>
              </w:rPr>
              <w:t>r zum Ver</w:t>
            </w:r>
            <w:r w:rsidR="00A2799B" w:rsidRPr="00C72134">
              <w:rPr>
                <w:rFonts w:cs="Arial"/>
              </w:rPr>
              <w:t>kauf vorgesehen sind?</w:t>
            </w:r>
          </w:p>
        </w:tc>
      </w:tr>
      <w:tr w:rsidR="002C0447" w:rsidRPr="00CE0639" w:rsidTr="00C72134">
        <w:trPr>
          <w:trHeight w:val="1685"/>
        </w:trPr>
        <w:tc>
          <w:tcPr>
            <w:tcW w:w="801" w:type="dxa"/>
            <w:tcBorders>
              <w:bottom w:val="single" w:sz="8" w:space="0" w:color="auto"/>
            </w:tcBorders>
            <w:textDirection w:val="btLr"/>
          </w:tcPr>
          <w:p w:rsidR="00876EC2" w:rsidRPr="00C72134" w:rsidRDefault="00876EC2" w:rsidP="00A2799B">
            <w:pPr>
              <w:spacing w:line="276" w:lineRule="auto"/>
              <w:ind w:left="113" w:right="113"/>
              <w:jc w:val="center"/>
              <w:rPr>
                <w:rFonts w:cs="Arial"/>
              </w:rPr>
            </w:pPr>
            <w:r w:rsidRPr="00C72134">
              <w:rPr>
                <w:rFonts w:cs="Arial"/>
              </w:rPr>
              <w:t>Er</w:t>
            </w:r>
            <w:r w:rsidRPr="00C72134">
              <w:rPr>
                <w:rFonts w:cs="Arial"/>
              </w:rPr>
              <w:softHyphen/>
              <w:t xml:space="preserve">gebnis der </w:t>
            </w:r>
            <w:r w:rsidR="00C6721A" w:rsidRPr="00C72134">
              <w:rPr>
                <w:rFonts w:cs="Arial"/>
              </w:rPr>
              <w:br/>
            </w:r>
            <w:r w:rsidRPr="00C72134">
              <w:rPr>
                <w:rFonts w:cs="Arial"/>
              </w:rPr>
              <w:t>Prüfung des RPA</w:t>
            </w:r>
          </w:p>
        </w:tc>
        <w:tc>
          <w:tcPr>
            <w:tcW w:w="9684" w:type="dxa"/>
            <w:tcBorders>
              <w:bottom w:val="single" w:sz="8" w:space="0" w:color="auto"/>
            </w:tcBorders>
          </w:tcPr>
          <w:p w:rsidR="00876EC2" w:rsidRDefault="00876EC2" w:rsidP="00005694">
            <w:pPr>
              <w:spacing w:line="276" w:lineRule="auto"/>
              <w:rPr>
                <w:rFonts w:cs="Arial"/>
              </w:rPr>
            </w:pPr>
          </w:p>
          <w:p w:rsidR="00C72134" w:rsidRDefault="00C72134" w:rsidP="00005694">
            <w:pPr>
              <w:spacing w:line="276" w:lineRule="auto"/>
              <w:rPr>
                <w:rFonts w:cs="Arial"/>
              </w:rPr>
            </w:pPr>
          </w:p>
          <w:p w:rsidR="00C72134" w:rsidRDefault="00C72134" w:rsidP="00005694">
            <w:pPr>
              <w:spacing w:line="276" w:lineRule="auto"/>
              <w:rPr>
                <w:rFonts w:cs="Arial"/>
              </w:rPr>
            </w:pPr>
          </w:p>
          <w:p w:rsidR="00C72134" w:rsidRDefault="00C72134" w:rsidP="00005694">
            <w:pPr>
              <w:spacing w:line="276" w:lineRule="auto"/>
              <w:rPr>
                <w:rFonts w:cs="Arial"/>
              </w:rPr>
            </w:pPr>
          </w:p>
          <w:p w:rsidR="00C72134" w:rsidRDefault="00C72134" w:rsidP="00005694">
            <w:pPr>
              <w:spacing w:line="276" w:lineRule="auto"/>
              <w:rPr>
                <w:rFonts w:cs="Arial"/>
              </w:rPr>
            </w:pPr>
          </w:p>
          <w:p w:rsidR="00C72134" w:rsidRDefault="00C72134" w:rsidP="00005694">
            <w:pPr>
              <w:spacing w:line="276" w:lineRule="auto"/>
              <w:rPr>
                <w:rFonts w:cs="Arial"/>
              </w:rPr>
            </w:pPr>
          </w:p>
          <w:p w:rsidR="00C72134" w:rsidRPr="00C72134" w:rsidRDefault="00C72134" w:rsidP="00005694">
            <w:pPr>
              <w:spacing w:line="276" w:lineRule="auto"/>
              <w:rPr>
                <w:rFonts w:cs="Arial"/>
              </w:rPr>
            </w:pPr>
          </w:p>
        </w:tc>
      </w:tr>
      <w:tr w:rsidR="002C0447" w:rsidRPr="00CE0639" w:rsidTr="00C72134">
        <w:tc>
          <w:tcPr>
            <w:tcW w:w="801" w:type="dxa"/>
            <w:tcBorders>
              <w:top w:val="single" w:sz="8" w:space="0" w:color="auto"/>
              <w:bottom w:val="single" w:sz="4" w:space="0" w:color="auto"/>
            </w:tcBorders>
            <w:shd w:val="clear" w:color="auto" w:fill="D9D9D9" w:themeFill="background1" w:themeFillShade="D9"/>
            <w:textDirection w:val="btLr"/>
          </w:tcPr>
          <w:p w:rsidR="00876EC2" w:rsidRPr="00C72134" w:rsidRDefault="00876EC2" w:rsidP="00A2799B">
            <w:pPr>
              <w:spacing w:line="276" w:lineRule="auto"/>
              <w:jc w:val="center"/>
              <w:rPr>
                <w:rFonts w:cs="Arial"/>
              </w:rPr>
            </w:pPr>
            <w:r w:rsidRPr="00C72134">
              <w:rPr>
                <w:rFonts w:cs="Arial"/>
              </w:rPr>
              <w:t>Prüffrage</w:t>
            </w:r>
          </w:p>
        </w:tc>
        <w:tc>
          <w:tcPr>
            <w:tcW w:w="9684" w:type="dxa"/>
            <w:tcBorders>
              <w:top w:val="single" w:sz="8" w:space="0" w:color="auto"/>
              <w:bottom w:val="single" w:sz="4" w:space="0" w:color="auto"/>
            </w:tcBorders>
            <w:shd w:val="clear" w:color="auto" w:fill="D9D9D9" w:themeFill="background1" w:themeFillShade="D9"/>
          </w:tcPr>
          <w:p w:rsidR="00876EC2" w:rsidRDefault="00876EC2" w:rsidP="00005694">
            <w:pPr>
              <w:spacing w:line="276" w:lineRule="auto"/>
              <w:rPr>
                <w:rFonts w:cs="Arial"/>
              </w:rPr>
            </w:pPr>
            <w:r w:rsidRPr="00C72134">
              <w:rPr>
                <w:rFonts w:cs="Arial"/>
              </w:rPr>
              <w:t>2. Sind die auf die Forderungen vorgenommenen Wertberichtigungen sachgerecht?</w:t>
            </w:r>
            <w:r w:rsidR="00A2799B" w:rsidRPr="00C72134">
              <w:rPr>
                <w:rFonts w:cs="Arial"/>
              </w:rPr>
              <w:t xml:space="preserve"> </w:t>
            </w:r>
            <w:r w:rsidRPr="00C72134">
              <w:rPr>
                <w:rFonts w:cs="Arial"/>
              </w:rPr>
              <w:t>Sind Korrekturen richtig und nachvollziehbar in</w:t>
            </w:r>
            <w:r w:rsidR="00A2799B" w:rsidRPr="00C72134">
              <w:rPr>
                <w:rFonts w:cs="Arial"/>
              </w:rPr>
              <w:t xml:space="preserve"> der Ergebnisrechnung verbucht?</w:t>
            </w:r>
          </w:p>
          <w:p w:rsidR="00C72134" w:rsidRPr="00C72134" w:rsidRDefault="00C72134" w:rsidP="00005694">
            <w:pPr>
              <w:spacing w:line="276" w:lineRule="auto"/>
              <w:rPr>
                <w:rFonts w:cs="Arial"/>
              </w:rPr>
            </w:pPr>
          </w:p>
          <w:p w:rsidR="00A2799B" w:rsidRPr="00C72134" w:rsidRDefault="00A2799B" w:rsidP="00005694">
            <w:pPr>
              <w:spacing w:line="276" w:lineRule="auto"/>
              <w:rPr>
                <w:rFonts w:cs="Arial"/>
              </w:rPr>
            </w:pPr>
          </w:p>
        </w:tc>
      </w:tr>
      <w:tr w:rsidR="002C0447" w:rsidRPr="00CE0639" w:rsidTr="00C72134">
        <w:trPr>
          <w:cantSplit/>
          <w:trHeight w:val="1646"/>
        </w:trPr>
        <w:tc>
          <w:tcPr>
            <w:tcW w:w="801" w:type="dxa"/>
            <w:tcBorders>
              <w:bottom w:val="single" w:sz="4" w:space="0" w:color="auto"/>
            </w:tcBorders>
            <w:shd w:val="clear" w:color="auto" w:fill="F2F2F2" w:themeFill="background1" w:themeFillShade="F2"/>
            <w:textDirection w:val="btLr"/>
          </w:tcPr>
          <w:p w:rsidR="00876EC2" w:rsidRPr="00C72134" w:rsidRDefault="00876EC2" w:rsidP="00A2799B">
            <w:pPr>
              <w:spacing w:line="276" w:lineRule="auto"/>
              <w:ind w:left="113" w:right="113"/>
              <w:jc w:val="center"/>
              <w:rPr>
                <w:rFonts w:cs="Arial"/>
                <w:u w:val="single"/>
              </w:rPr>
            </w:pPr>
            <w:r w:rsidRPr="00C72134">
              <w:rPr>
                <w:rFonts w:cs="Arial"/>
              </w:rPr>
              <w:t>Erläuterungen</w:t>
            </w:r>
          </w:p>
        </w:tc>
        <w:tc>
          <w:tcPr>
            <w:tcW w:w="9684" w:type="dxa"/>
            <w:tcBorders>
              <w:bottom w:val="single" w:sz="4" w:space="0" w:color="auto"/>
            </w:tcBorders>
            <w:shd w:val="clear" w:color="auto" w:fill="F2F2F2" w:themeFill="background1" w:themeFillShade="F2"/>
          </w:tcPr>
          <w:p w:rsidR="00876EC2" w:rsidRPr="00C72134" w:rsidRDefault="00876EC2" w:rsidP="00005694">
            <w:pPr>
              <w:spacing w:line="276" w:lineRule="auto"/>
              <w:rPr>
                <w:rFonts w:cs="Arial"/>
              </w:rPr>
            </w:pPr>
            <w:r w:rsidRPr="00C72134">
              <w:rPr>
                <w:rFonts w:cs="Arial"/>
              </w:rPr>
              <w:t xml:space="preserve">Hinweise hierzu können dem vom ehemaligen </w:t>
            </w:r>
            <w:r w:rsidR="00B96AC2" w:rsidRPr="00C72134">
              <w:rPr>
                <w:rFonts w:cs="Arial"/>
              </w:rPr>
              <w:t>NKHR-Gemeinschaftsprojekt veröf</w:t>
            </w:r>
            <w:r w:rsidRPr="00C72134">
              <w:rPr>
                <w:rFonts w:cs="Arial"/>
              </w:rPr>
              <w:t>fentlichten FAQ F1_552_Wertberichtung von Forderungen</w:t>
            </w:r>
            <w:r w:rsidR="004667E2" w:rsidRPr="00C72134">
              <w:rPr>
                <w:rStyle w:val="Funotenzeichen"/>
                <w:rFonts w:cs="Arial"/>
              </w:rPr>
              <w:footnoteReference w:id="1"/>
            </w:r>
            <w:r w:rsidRPr="00C72134">
              <w:rPr>
                <w:rFonts w:cs="Arial"/>
              </w:rPr>
              <w:t xml:space="preserve"> entnommen werden (abrufbar im Downloadpool für Kommunen).</w:t>
            </w:r>
          </w:p>
          <w:p w:rsidR="00876EC2" w:rsidRPr="00C72134" w:rsidRDefault="00876EC2" w:rsidP="00005694">
            <w:pPr>
              <w:spacing w:line="276" w:lineRule="auto"/>
              <w:rPr>
                <w:rFonts w:cs="Arial"/>
              </w:rPr>
            </w:pPr>
          </w:p>
        </w:tc>
      </w:tr>
      <w:tr w:rsidR="00A2799B" w:rsidRPr="00CE0639" w:rsidTr="00C72134">
        <w:trPr>
          <w:cantSplit/>
          <w:trHeight w:val="1646"/>
        </w:trPr>
        <w:tc>
          <w:tcPr>
            <w:tcW w:w="801" w:type="dxa"/>
            <w:tcBorders>
              <w:bottom w:val="single" w:sz="4" w:space="0" w:color="auto"/>
            </w:tcBorders>
            <w:shd w:val="clear" w:color="auto" w:fill="auto"/>
            <w:textDirection w:val="btLr"/>
          </w:tcPr>
          <w:p w:rsidR="00A2799B" w:rsidRPr="00C72134" w:rsidRDefault="00A2799B" w:rsidP="00A2799B">
            <w:pPr>
              <w:spacing w:line="276" w:lineRule="auto"/>
              <w:ind w:left="113" w:right="113"/>
              <w:jc w:val="center"/>
              <w:rPr>
                <w:rFonts w:cs="Arial"/>
              </w:rPr>
            </w:pPr>
            <w:r w:rsidRPr="00C72134">
              <w:rPr>
                <w:rFonts w:cs="Arial"/>
              </w:rPr>
              <w:t xml:space="preserve">Ergebnis der </w:t>
            </w:r>
            <w:r w:rsidRPr="00C72134">
              <w:rPr>
                <w:rFonts w:cs="Arial"/>
              </w:rPr>
              <w:br/>
              <w:t>Prüfung des RPA</w:t>
            </w:r>
          </w:p>
          <w:p w:rsidR="00A2799B" w:rsidRPr="00C72134" w:rsidRDefault="00A2799B" w:rsidP="00A2799B">
            <w:pPr>
              <w:spacing w:line="276" w:lineRule="auto"/>
              <w:ind w:left="113" w:right="113"/>
              <w:jc w:val="center"/>
              <w:rPr>
                <w:rFonts w:cs="Arial"/>
              </w:rPr>
            </w:pPr>
          </w:p>
        </w:tc>
        <w:tc>
          <w:tcPr>
            <w:tcW w:w="9684" w:type="dxa"/>
            <w:tcBorders>
              <w:bottom w:val="single" w:sz="4" w:space="0" w:color="auto"/>
            </w:tcBorders>
            <w:shd w:val="clear" w:color="auto" w:fill="auto"/>
          </w:tcPr>
          <w:p w:rsidR="00A2799B" w:rsidRDefault="00A2799B" w:rsidP="00005694">
            <w:pPr>
              <w:spacing w:line="276" w:lineRule="auto"/>
              <w:rPr>
                <w:rFonts w:cs="Arial"/>
              </w:rPr>
            </w:pPr>
          </w:p>
          <w:p w:rsidR="00C72134" w:rsidRDefault="00C72134" w:rsidP="00005694">
            <w:pPr>
              <w:spacing w:line="276" w:lineRule="auto"/>
              <w:rPr>
                <w:rFonts w:cs="Arial"/>
              </w:rPr>
            </w:pPr>
          </w:p>
          <w:p w:rsidR="00C72134" w:rsidRDefault="00C72134" w:rsidP="00005694">
            <w:pPr>
              <w:spacing w:line="276" w:lineRule="auto"/>
              <w:rPr>
                <w:rFonts w:cs="Arial"/>
              </w:rPr>
            </w:pPr>
          </w:p>
          <w:p w:rsidR="00C72134" w:rsidRDefault="00C72134" w:rsidP="00005694">
            <w:pPr>
              <w:spacing w:line="276" w:lineRule="auto"/>
              <w:rPr>
                <w:rFonts w:cs="Arial"/>
              </w:rPr>
            </w:pPr>
          </w:p>
          <w:p w:rsidR="00C72134" w:rsidRDefault="00C72134" w:rsidP="00005694">
            <w:pPr>
              <w:spacing w:line="276" w:lineRule="auto"/>
              <w:rPr>
                <w:rFonts w:cs="Arial"/>
              </w:rPr>
            </w:pPr>
          </w:p>
          <w:p w:rsidR="00C72134" w:rsidRDefault="00C72134" w:rsidP="00005694">
            <w:pPr>
              <w:spacing w:line="276" w:lineRule="auto"/>
              <w:rPr>
                <w:rFonts w:cs="Arial"/>
              </w:rPr>
            </w:pPr>
          </w:p>
          <w:p w:rsidR="00C72134" w:rsidRPr="00C72134" w:rsidRDefault="00C72134" w:rsidP="00005694">
            <w:pPr>
              <w:spacing w:line="276" w:lineRule="auto"/>
              <w:rPr>
                <w:rFonts w:cs="Arial"/>
              </w:rPr>
            </w:pPr>
          </w:p>
        </w:tc>
      </w:tr>
    </w:tbl>
    <w:p w:rsidR="00A2799B" w:rsidRDefault="00A2799B" w:rsidP="00A2799B">
      <w:pPr>
        <w:spacing w:after="0" w:line="276" w:lineRule="auto"/>
        <w:jc w:val="both"/>
        <w:rPr>
          <w:rFonts w:cs="Arial"/>
          <w:sz w:val="18"/>
          <w:szCs w:val="18"/>
        </w:rPr>
      </w:pPr>
    </w:p>
    <w:p w:rsidR="00C72134" w:rsidRPr="00C72134" w:rsidRDefault="00C72134" w:rsidP="00A2799B">
      <w:pPr>
        <w:spacing w:after="0" w:line="276" w:lineRule="auto"/>
        <w:jc w:val="both"/>
        <w:rPr>
          <w:rFonts w:cs="Arial"/>
        </w:rPr>
      </w:pPr>
    </w:p>
    <w:p w:rsidR="00876EC2" w:rsidRPr="00C72134" w:rsidRDefault="00876EC2" w:rsidP="00A2799B">
      <w:pPr>
        <w:spacing w:after="0" w:line="276" w:lineRule="auto"/>
        <w:jc w:val="both"/>
        <w:rPr>
          <w:rFonts w:cs="Arial"/>
        </w:rPr>
      </w:pPr>
      <w:r w:rsidRPr="00C72134">
        <w:rPr>
          <w:rFonts w:cs="Arial"/>
        </w:rPr>
        <w:t>Weitere Prüffragen können Nummer 3.2.18 – 3.2.26 des Fragenkatalogs der Praxishilfe Jah</w:t>
      </w:r>
      <w:r w:rsidRPr="00C72134">
        <w:rPr>
          <w:rFonts w:cs="Arial"/>
        </w:rPr>
        <w:softHyphen/>
        <w:t>resabschlussprüfung entnommen werden.</w:t>
      </w:r>
    </w:p>
    <w:p w:rsidR="00876EC2" w:rsidRPr="00C72134" w:rsidRDefault="00876EC2" w:rsidP="00A2799B">
      <w:pPr>
        <w:spacing w:after="0" w:line="276" w:lineRule="auto"/>
        <w:rPr>
          <w:rFonts w:cs="Arial"/>
        </w:rPr>
      </w:pPr>
    </w:p>
    <w:p w:rsidR="00E16A1C" w:rsidRPr="00CE0639" w:rsidRDefault="00E16A1C" w:rsidP="00876EC2">
      <w:pPr>
        <w:spacing w:after="0" w:line="360" w:lineRule="auto"/>
        <w:rPr>
          <w:rFonts w:cs="Arial"/>
        </w:rPr>
        <w:sectPr w:rsidR="00E16A1C" w:rsidRPr="00CE0639" w:rsidSect="00A65ACF">
          <w:footerReference w:type="default" r:id="rId19"/>
          <w:pgSz w:w="11906" w:h="16838" w:code="9"/>
          <w:pgMar w:top="737" w:right="737" w:bottom="340" w:left="737" w:header="709" w:footer="709" w:gutter="0"/>
          <w:cols w:space="708"/>
          <w:docGrid w:linePitch="360"/>
        </w:sectPr>
      </w:pPr>
    </w:p>
    <w:p w:rsidR="00876EC2" w:rsidRPr="0061285A" w:rsidRDefault="00C6721A" w:rsidP="00802519">
      <w:pPr>
        <w:spacing w:after="0" w:line="276" w:lineRule="auto"/>
        <w:ind w:left="851" w:hanging="851"/>
        <w:rPr>
          <w:rFonts w:cs="Arial"/>
          <w:b/>
          <w:sz w:val="24"/>
          <w:szCs w:val="24"/>
        </w:rPr>
      </w:pPr>
      <w:r w:rsidRPr="0061285A">
        <w:rPr>
          <w:rFonts w:cs="Arial"/>
          <w:b/>
          <w:sz w:val="24"/>
          <w:szCs w:val="24"/>
        </w:rPr>
        <w:lastRenderedPageBreak/>
        <w:t>6.1.7.4</w:t>
      </w:r>
      <w:r w:rsidRPr="0061285A">
        <w:rPr>
          <w:rFonts w:cs="Arial"/>
          <w:b/>
          <w:sz w:val="24"/>
          <w:szCs w:val="24"/>
        </w:rPr>
        <w:tab/>
      </w:r>
      <w:r w:rsidR="00876EC2" w:rsidRPr="0061285A">
        <w:rPr>
          <w:rFonts w:cs="Arial"/>
          <w:b/>
          <w:sz w:val="24"/>
          <w:szCs w:val="24"/>
        </w:rPr>
        <w:t>Eigenkapital (Bilanzposten Passiva 1)</w:t>
      </w:r>
    </w:p>
    <w:p w:rsidR="00876EC2" w:rsidRPr="00E1523B" w:rsidRDefault="00876EC2" w:rsidP="00802519">
      <w:pPr>
        <w:spacing w:after="0" w:line="276" w:lineRule="auto"/>
        <w:rPr>
          <w:rFonts w:cs="Arial"/>
          <w:sz w:val="18"/>
          <w:szCs w:val="18"/>
        </w:rPr>
      </w:pPr>
    </w:p>
    <w:tbl>
      <w:tblPr>
        <w:tblStyle w:val="Tabellenraster"/>
        <w:tblW w:w="10485" w:type="dxa"/>
        <w:tblLook w:val="04A0" w:firstRow="1" w:lastRow="0" w:firstColumn="1" w:lastColumn="0" w:noHBand="0" w:noVBand="1"/>
      </w:tblPr>
      <w:tblGrid>
        <w:gridCol w:w="846"/>
        <w:gridCol w:w="9639"/>
      </w:tblGrid>
      <w:tr w:rsidR="002C0447" w:rsidRPr="0061285A" w:rsidTr="0061285A">
        <w:trPr>
          <w:trHeight w:val="1594"/>
        </w:trPr>
        <w:tc>
          <w:tcPr>
            <w:tcW w:w="846" w:type="dxa"/>
            <w:tcBorders>
              <w:top w:val="single" w:sz="8" w:space="0" w:color="auto"/>
            </w:tcBorders>
            <w:shd w:val="clear" w:color="auto" w:fill="D9D9D9" w:themeFill="background1" w:themeFillShade="D9"/>
            <w:textDirection w:val="btLr"/>
          </w:tcPr>
          <w:p w:rsidR="00876EC2" w:rsidRPr="0061285A" w:rsidRDefault="00876EC2" w:rsidP="00802519">
            <w:pPr>
              <w:spacing w:line="276" w:lineRule="auto"/>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Pr="0061285A" w:rsidRDefault="00876EC2" w:rsidP="00005694">
            <w:pPr>
              <w:spacing w:line="276" w:lineRule="auto"/>
              <w:rPr>
                <w:rFonts w:cs="Arial"/>
              </w:rPr>
            </w:pPr>
            <w:r w:rsidRPr="0061285A">
              <w:rPr>
                <w:rFonts w:cs="Arial"/>
              </w:rPr>
              <w:t>1. Sind die Zusammensetzung und die Veränderung des Eigenkapitals im Anhang zutreffend dargestellt?</w:t>
            </w:r>
          </w:p>
          <w:p w:rsidR="00B96AC2" w:rsidRPr="0061285A" w:rsidRDefault="00876EC2" w:rsidP="00005694">
            <w:pPr>
              <w:spacing w:line="276" w:lineRule="auto"/>
              <w:rPr>
                <w:rFonts w:cs="Arial"/>
              </w:rPr>
            </w:pPr>
            <w:r w:rsidRPr="0061285A">
              <w:rPr>
                <w:rFonts w:cs="Arial"/>
              </w:rPr>
              <w:t xml:space="preserve">Wurden Korrekturen zur Eröffnungsbilanz mit dem damaligen Wert in der allgemeinen Kapitalrücklage verbucht und ordnungsgemäß abgeschrieben? </w:t>
            </w:r>
          </w:p>
          <w:p w:rsidR="00876EC2" w:rsidRPr="0061285A" w:rsidRDefault="00876EC2" w:rsidP="00005694">
            <w:pPr>
              <w:spacing w:line="276" w:lineRule="auto"/>
              <w:rPr>
                <w:rFonts w:cs="Arial"/>
              </w:rPr>
            </w:pPr>
            <w:r w:rsidRPr="0061285A">
              <w:rPr>
                <w:rFonts w:cs="Arial"/>
              </w:rPr>
              <w:t>Erfolgten für andere Fä</w:t>
            </w:r>
            <w:r w:rsidR="00802519" w:rsidRPr="0061285A">
              <w:rPr>
                <w:rFonts w:cs="Arial"/>
              </w:rPr>
              <w:t>lle ergebniswirksame Buchungen?</w:t>
            </w:r>
          </w:p>
        </w:tc>
      </w:tr>
      <w:tr w:rsidR="002C0447" w:rsidRPr="0061285A" w:rsidTr="0061285A">
        <w:trPr>
          <w:trHeight w:val="1678"/>
        </w:trPr>
        <w:tc>
          <w:tcPr>
            <w:tcW w:w="846" w:type="dxa"/>
            <w:tcBorders>
              <w:bottom w:val="single" w:sz="8" w:space="0" w:color="auto"/>
            </w:tcBorders>
            <w:textDirection w:val="btLr"/>
          </w:tcPr>
          <w:p w:rsidR="00876EC2" w:rsidRPr="0061285A" w:rsidRDefault="00876EC2" w:rsidP="00B96AC2">
            <w:pPr>
              <w:spacing w:line="276" w:lineRule="auto"/>
              <w:ind w:left="113" w:right="113"/>
              <w:jc w:val="center"/>
              <w:rPr>
                <w:rFonts w:cs="Arial"/>
              </w:rPr>
            </w:pPr>
            <w:r w:rsidRPr="0061285A">
              <w:rPr>
                <w:rFonts w:cs="Arial"/>
              </w:rPr>
              <w:t xml:space="preserve">Ergebnis der </w:t>
            </w:r>
            <w:r w:rsidR="00C6721A" w:rsidRPr="0061285A">
              <w:rPr>
                <w:rFonts w:cs="Arial"/>
              </w:rPr>
              <w:br/>
            </w:r>
            <w:r w:rsidR="00B96AC2" w:rsidRPr="0061285A">
              <w:rPr>
                <w:rFonts w:cs="Arial"/>
              </w:rPr>
              <w:t>Prüfung des RPA</w:t>
            </w:r>
          </w:p>
        </w:tc>
        <w:tc>
          <w:tcPr>
            <w:tcW w:w="9639" w:type="dxa"/>
            <w:tcBorders>
              <w:bottom w:val="single" w:sz="8" w:space="0" w:color="auto"/>
            </w:tcBorders>
          </w:tcPr>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76EC2" w:rsidRDefault="00876EC2" w:rsidP="00005694">
            <w:pPr>
              <w:spacing w:line="276" w:lineRule="auto"/>
              <w:rPr>
                <w:rFonts w:cs="Arial"/>
              </w:rPr>
            </w:pPr>
          </w:p>
          <w:p w:rsidR="0061285A" w:rsidRPr="0061285A" w:rsidRDefault="0061285A"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tc>
      </w:tr>
      <w:tr w:rsidR="002C0447" w:rsidRPr="0061285A" w:rsidTr="0061285A">
        <w:trPr>
          <w:trHeight w:val="1271"/>
        </w:trPr>
        <w:tc>
          <w:tcPr>
            <w:tcW w:w="846" w:type="dxa"/>
            <w:tcBorders>
              <w:top w:val="single" w:sz="8" w:space="0" w:color="auto"/>
            </w:tcBorders>
            <w:shd w:val="clear" w:color="auto" w:fill="D9D9D9" w:themeFill="background1" w:themeFillShade="D9"/>
            <w:textDirection w:val="btLr"/>
          </w:tcPr>
          <w:p w:rsidR="00876EC2" w:rsidRPr="0061285A" w:rsidRDefault="00876EC2" w:rsidP="00802519">
            <w:pPr>
              <w:spacing w:line="276" w:lineRule="auto"/>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Pr="0061285A" w:rsidRDefault="00876EC2" w:rsidP="00B96AC2">
            <w:pPr>
              <w:spacing w:line="276" w:lineRule="auto"/>
              <w:rPr>
                <w:rFonts w:cs="Arial"/>
              </w:rPr>
            </w:pPr>
            <w:r w:rsidRPr="0061285A">
              <w:rPr>
                <w:rFonts w:cs="Arial"/>
              </w:rPr>
              <w:t xml:space="preserve">2. Wurden gemäß § 37 Absatz 3 GemHVO-Doppik erhaltene Zuwendungen für die Anschaffung oder Herstellung von Vermögensgegenständen des Anlagevermögens, deren ertragswirksame Auflösung </w:t>
            </w:r>
            <w:r w:rsidR="00B96AC2" w:rsidRPr="0061285A">
              <w:rPr>
                <w:rFonts w:cs="Arial"/>
              </w:rPr>
              <w:t>durch den Zuwendungsgeber ausge</w:t>
            </w:r>
            <w:r w:rsidRPr="0061285A">
              <w:rPr>
                <w:rFonts w:cs="Arial"/>
              </w:rPr>
              <w:t>schlossen wurde (Kapitalzuschüsse), in die zweckgebunde</w:t>
            </w:r>
            <w:r w:rsidR="00802519" w:rsidRPr="0061285A">
              <w:rPr>
                <w:rFonts w:cs="Arial"/>
              </w:rPr>
              <w:t>ne Kapitalrücklage eingestellt?</w:t>
            </w:r>
          </w:p>
        </w:tc>
      </w:tr>
      <w:tr w:rsidR="002C0447" w:rsidRPr="0061285A" w:rsidTr="0061285A">
        <w:tc>
          <w:tcPr>
            <w:tcW w:w="846" w:type="dxa"/>
            <w:tcBorders>
              <w:bottom w:val="single" w:sz="8" w:space="0" w:color="auto"/>
            </w:tcBorders>
            <w:textDirection w:val="btLr"/>
          </w:tcPr>
          <w:p w:rsidR="00876EC2" w:rsidRPr="0061285A" w:rsidRDefault="00876EC2" w:rsidP="00802519">
            <w:pPr>
              <w:spacing w:line="276" w:lineRule="auto"/>
              <w:ind w:left="113" w:right="113"/>
              <w:jc w:val="center"/>
              <w:rPr>
                <w:rFonts w:cs="Arial"/>
              </w:rPr>
            </w:pPr>
            <w:r w:rsidRPr="0061285A">
              <w:rPr>
                <w:rFonts w:cs="Arial"/>
              </w:rPr>
              <w:t xml:space="preserve">Ergebnis der </w:t>
            </w:r>
            <w:r w:rsidR="00C6721A" w:rsidRPr="0061285A">
              <w:rPr>
                <w:rFonts w:cs="Arial"/>
              </w:rPr>
              <w:br/>
            </w:r>
            <w:r w:rsidRPr="0061285A">
              <w:rPr>
                <w:rFonts w:cs="Arial"/>
              </w:rPr>
              <w:t>Prüfung des RPA</w:t>
            </w:r>
          </w:p>
          <w:p w:rsidR="00876EC2" w:rsidRPr="0061285A" w:rsidRDefault="00876EC2" w:rsidP="00802519">
            <w:pPr>
              <w:spacing w:line="276" w:lineRule="auto"/>
              <w:jc w:val="both"/>
              <w:rPr>
                <w:rFonts w:cs="Arial"/>
                <w:u w:val="single"/>
              </w:rPr>
            </w:pPr>
          </w:p>
        </w:tc>
        <w:tc>
          <w:tcPr>
            <w:tcW w:w="9639" w:type="dxa"/>
            <w:tcBorders>
              <w:bottom w:val="single" w:sz="8" w:space="0" w:color="auto"/>
            </w:tcBorders>
          </w:tcPr>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02519" w:rsidRPr="0061285A" w:rsidRDefault="00802519"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tc>
      </w:tr>
      <w:tr w:rsidR="002C0447" w:rsidRPr="0061285A" w:rsidTr="0061285A">
        <w:trPr>
          <w:trHeight w:val="1977"/>
        </w:trPr>
        <w:tc>
          <w:tcPr>
            <w:tcW w:w="846" w:type="dxa"/>
            <w:tcBorders>
              <w:top w:val="single" w:sz="8" w:space="0" w:color="auto"/>
            </w:tcBorders>
            <w:shd w:val="clear" w:color="auto" w:fill="D9D9D9" w:themeFill="background1" w:themeFillShade="D9"/>
            <w:textDirection w:val="btLr"/>
          </w:tcPr>
          <w:p w:rsidR="00876EC2" w:rsidRPr="0061285A" w:rsidRDefault="00876EC2" w:rsidP="00802519">
            <w:pPr>
              <w:spacing w:line="276" w:lineRule="auto"/>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224009" w:rsidRPr="0061285A" w:rsidRDefault="00876EC2" w:rsidP="00005694">
            <w:pPr>
              <w:spacing w:line="276" w:lineRule="auto"/>
              <w:rPr>
                <w:rFonts w:cs="Arial"/>
              </w:rPr>
            </w:pPr>
            <w:r w:rsidRPr="0061285A">
              <w:rPr>
                <w:rFonts w:cs="Arial"/>
              </w:rPr>
              <w:t>3. Für den Fall des Überschusses der Passivposten über die Aktivposten: Wurde der entsprechende Betrag gemäß § 38 GemHVO-Doppik am Schluss der Bilanz auf der Aktivseite (Bilanzposten Aktiva 5) gesondert unter der Bezeichnung „Nicht durch Eigenkapital gedeckter Fehlbetrag“ ausgewiesen?</w:t>
            </w:r>
          </w:p>
          <w:p w:rsidR="00E1523B" w:rsidRPr="0061285A" w:rsidRDefault="00876EC2" w:rsidP="00005694">
            <w:pPr>
              <w:spacing w:line="276" w:lineRule="auto"/>
              <w:rPr>
                <w:rFonts w:cs="Arial"/>
              </w:rPr>
            </w:pPr>
            <w:r w:rsidRPr="0061285A">
              <w:rPr>
                <w:rFonts w:cs="Arial"/>
              </w:rPr>
              <w:t>Bei bereits festgestelltem nicht durch Eigenkapital gedeckten Fehlbetrag in der Eröffnungsbilanz, sind die Fortschreibungen in der Passivposition korrekt erfolgt?</w:t>
            </w:r>
          </w:p>
          <w:p w:rsidR="00B96AC2" w:rsidRPr="0061285A" w:rsidRDefault="00B96AC2" w:rsidP="00005694">
            <w:pPr>
              <w:spacing w:line="276" w:lineRule="auto"/>
              <w:rPr>
                <w:rFonts w:cs="Arial"/>
              </w:rPr>
            </w:pPr>
          </w:p>
        </w:tc>
      </w:tr>
      <w:tr w:rsidR="00876EC2" w:rsidRPr="0061285A" w:rsidTr="0061285A">
        <w:trPr>
          <w:trHeight w:val="1701"/>
        </w:trPr>
        <w:tc>
          <w:tcPr>
            <w:tcW w:w="846" w:type="dxa"/>
            <w:textDirection w:val="btLr"/>
          </w:tcPr>
          <w:p w:rsidR="00876EC2" w:rsidRPr="0061285A" w:rsidRDefault="00876EC2" w:rsidP="00B96AC2">
            <w:pPr>
              <w:spacing w:line="276" w:lineRule="auto"/>
              <w:ind w:left="113" w:right="113"/>
              <w:jc w:val="center"/>
              <w:rPr>
                <w:rFonts w:cs="Arial"/>
              </w:rPr>
            </w:pPr>
            <w:r w:rsidRPr="0061285A">
              <w:rPr>
                <w:rFonts w:cs="Arial"/>
              </w:rPr>
              <w:t xml:space="preserve">Ergebnis der </w:t>
            </w:r>
            <w:r w:rsidR="00C6721A" w:rsidRPr="0061285A">
              <w:rPr>
                <w:rFonts w:cs="Arial"/>
              </w:rPr>
              <w:br/>
            </w:r>
            <w:r w:rsidR="00B96AC2" w:rsidRPr="0061285A">
              <w:rPr>
                <w:rFonts w:cs="Arial"/>
              </w:rPr>
              <w:t>Prüfung des RPA</w:t>
            </w:r>
          </w:p>
        </w:tc>
        <w:tc>
          <w:tcPr>
            <w:tcW w:w="9639" w:type="dxa"/>
          </w:tcPr>
          <w:p w:rsidR="00876EC2" w:rsidRDefault="00876EC2" w:rsidP="00005694">
            <w:pPr>
              <w:spacing w:line="276" w:lineRule="auto"/>
              <w:rPr>
                <w:rFonts w:cs="Arial"/>
              </w:rPr>
            </w:pPr>
          </w:p>
          <w:p w:rsidR="0061285A" w:rsidRPr="0061285A" w:rsidRDefault="0061285A"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tc>
      </w:tr>
    </w:tbl>
    <w:p w:rsidR="00B96AC2" w:rsidRPr="0061285A" w:rsidRDefault="00B96AC2" w:rsidP="00802519">
      <w:pPr>
        <w:spacing w:after="0" w:line="276" w:lineRule="auto"/>
        <w:jc w:val="both"/>
        <w:rPr>
          <w:rFonts w:cs="Arial"/>
        </w:rPr>
      </w:pPr>
    </w:p>
    <w:p w:rsidR="00876EC2" w:rsidRPr="0061285A" w:rsidRDefault="00876EC2" w:rsidP="00802519">
      <w:pPr>
        <w:spacing w:after="0" w:line="276" w:lineRule="auto"/>
        <w:jc w:val="both"/>
        <w:rPr>
          <w:rFonts w:cs="Arial"/>
        </w:rPr>
      </w:pPr>
      <w:r w:rsidRPr="0061285A">
        <w:rPr>
          <w:rFonts w:cs="Arial"/>
        </w:rPr>
        <w:t>Weitere Prüffragen können Nummer 3.3.1 – 3.3.7 des Fragen</w:t>
      </w:r>
      <w:r w:rsidR="00B96AC2" w:rsidRPr="0061285A">
        <w:rPr>
          <w:rFonts w:cs="Arial"/>
        </w:rPr>
        <w:t>katalogs der Praxishilfe Jahres</w:t>
      </w:r>
      <w:r w:rsidRPr="0061285A">
        <w:rPr>
          <w:rFonts w:cs="Arial"/>
        </w:rPr>
        <w:t>abschlussprüfung entnommen werden.</w:t>
      </w:r>
    </w:p>
    <w:p w:rsidR="00E16A1C" w:rsidRPr="00CE0639" w:rsidRDefault="00E16A1C" w:rsidP="00876EC2">
      <w:pPr>
        <w:spacing w:after="0" w:line="360" w:lineRule="auto"/>
        <w:rPr>
          <w:rFonts w:cs="Arial"/>
        </w:rPr>
        <w:sectPr w:rsidR="00E16A1C" w:rsidRPr="00CE0639" w:rsidSect="00A65ACF">
          <w:footerReference w:type="default" r:id="rId20"/>
          <w:pgSz w:w="11906" w:h="16838" w:code="9"/>
          <w:pgMar w:top="737" w:right="737" w:bottom="340" w:left="737" w:header="709" w:footer="709" w:gutter="0"/>
          <w:cols w:space="708"/>
          <w:docGrid w:linePitch="360"/>
        </w:sectPr>
      </w:pPr>
    </w:p>
    <w:p w:rsidR="00876EC2" w:rsidRPr="0061285A" w:rsidRDefault="00411057" w:rsidP="00005694">
      <w:pPr>
        <w:spacing w:after="0" w:line="276" w:lineRule="auto"/>
        <w:ind w:left="851" w:hanging="851"/>
        <w:rPr>
          <w:rFonts w:cs="Arial"/>
          <w:b/>
          <w:sz w:val="24"/>
          <w:szCs w:val="24"/>
        </w:rPr>
      </w:pPr>
      <w:r w:rsidRPr="0061285A">
        <w:rPr>
          <w:rFonts w:cs="Arial"/>
          <w:b/>
          <w:sz w:val="24"/>
          <w:szCs w:val="24"/>
        </w:rPr>
        <w:lastRenderedPageBreak/>
        <w:t>6.1.7.5</w:t>
      </w:r>
      <w:r w:rsidRPr="0061285A">
        <w:rPr>
          <w:rFonts w:cs="Arial"/>
          <w:b/>
          <w:sz w:val="24"/>
          <w:szCs w:val="24"/>
        </w:rPr>
        <w:tab/>
      </w:r>
      <w:r w:rsidR="00876EC2" w:rsidRPr="0061285A">
        <w:rPr>
          <w:rFonts w:cs="Arial"/>
          <w:b/>
          <w:sz w:val="24"/>
          <w:szCs w:val="24"/>
        </w:rPr>
        <w:t>Sonderposten (Bilanzposten Passiva 2)</w:t>
      </w:r>
    </w:p>
    <w:p w:rsidR="00876EC2" w:rsidRPr="00505EC6" w:rsidRDefault="00876EC2" w:rsidP="00005694">
      <w:pPr>
        <w:spacing w:after="0" w:line="276" w:lineRule="auto"/>
        <w:rPr>
          <w:rFonts w:cs="Arial"/>
          <w:sz w:val="18"/>
          <w:szCs w:val="18"/>
        </w:rPr>
      </w:pPr>
    </w:p>
    <w:tbl>
      <w:tblPr>
        <w:tblStyle w:val="Tabellenraster"/>
        <w:tblW w:w="10485" w:type="dxa"/>
        <w:tblLook w:val="04A0" w:firstRow="1" w:lastRow="0" w:firstColumn="1" w:lastColumn="0" w:noHBand="0" w:noVBand="1"/>
      </w:tblPr>
      <w:tblGrid>
        <w:gridCol w:w="924"/>
        <w:gridCol w:w="9561"/>
      </w:tblGrid>
      <w:tr w:rsidR="002C0447" w:rsidRPr="0061285A" w:rsidTr="0061285A">
        <w:trPr>
          <w:cantSplit/>
          <w:trHeight w:val="971"/>
        </w:trPr>
        <w:tc>
          <w:tcPr>
            <w:tcW w:w="924" w:type="dxa"/>
            <w:tcBorders>
              <w:top w:val="single" w:sz="8" w:space="0" w:color="auto"/>
            </w:tcBorders>
            <w:shd w:val="clear" w:color="auto" w:fill="D9D9D9" w:themeFill="background1" w:themeFillShade="D9"/>
            <w:textDirection w:val="btLr"/>
          </w:tcPr>
          <w:p w:rsidR="00876EC2" w:rsidRPr="0061285A" w:rsidRDefault="00876EC2" w:rsidP="00005694">
            <w:pPr>
              <w:spacing w:line="276" w:lineRule="auto"/>
              <w:ind w:left="113" w:right="113"/>
              <w:jc w:val="center"/>
              <w:rPr>
                <w:rFonts w:cs="Arial"/>
              </w:rPr>
            </w:pPr>
            <w:r w:rsidRPr="0061285A">
              <w:rPr>
                <w:rFonts w:cs="Arial"/>
              </w:rPr>
              <w:t>Prüffrage</w:t>
            </w:r>
          </w:p>
        </w:tc>
        <w:tc>
          <w:tcPr>
            <w:tcW w:w="9561" w:type="dxa"/>
            <w:tcBorders>
              <w:top w:val="single" w:sz="8" w:space="0" w:color="auto"/>
            </w:tcBorders>
            <w:shd w:val="clear" w:color="auto" w:fill="D9D9D9" w:themeFill="background1" w:themeFillShade="D9"/>
          </w:tcPr>
          <w:p w:rsidR="00876EC2" w:rsidRPr="0061285A" w:rsidRDefault="00876EC2" w:rsidP="00005694">
            <w:pPr>
              <w:spacing w:line="276" w:lineRule="auto"/>
              <w:rPr>
                <w:rFonts w:cs="Arial"/>
              </w:rPr>
            </w:pPr>
            <w:r w:rsidRPr="0061285A">
              <w:rPr>
                <w:rFonts w:cs="Arial"/>
              </w:rPr>
              <w:t>1. Wurden in den vorgeschriebenen Fällen Sonderposten gebildet?</w:t>
            </w:r>
          </w:p>
          <w:p w:rsidR="00B96AC2" w:rsidRDefault="00876EC2" w:rsidP="00005694">
            <w:pPr>
              <w:spacing w:line="276" w:lineRule="auto"/>
              <w:rPr>
                <w:rFonts w:cs="Arial"/>
              </w:rPr>
            </w:pPr>
            <w:r w:rsidRPr="0061285A">
              <w:rPr>
                <w:rFonts w:cs="Arial"/>
              </w:rPr>
              <w:t>Werden die Zuweisungen für die entfallenen Straßenbaubeitr</w:t>
            </w:r>
            <w:r w:rsidR="00802519" w:rsidRPr="0061285A">
              <w:rPr>
                <w:rFonts w:cs="Arial"/>
              </w:rPr>
              <w:t>äge unter Anzahlungen verbucht?</w:t>
            </w:r>
          </w:p>
          <w:p w:rsidR="0061285A" w:rsidRDefault="0061285A" w:rsidP="00005694">
            <w:pPr>
              <w:spacing w:line="276" w:lineRule="auto"/>
              <w:rPr>
                <w:rFonts w:cs="Arial"/>
              </w:rPr>
            </w:pPr>
          </w:p>
          <w:p w:rsidR="0061285A" w:rsidRPr="0061285A" w:rsidRDefault="0061285A" w:rsidP="00005694">
            <w:pPr>
              <w:spacing w:line="276" w:lineRule="auto"/>
              <w:rPr>
                <w:rFonts w:cs="Arial"/>
              </w:rPr>
            </w:pPr>
          </w:p>
        </w:tc>
      </w:tr>
      <w:tr w:rsidR="0061285A" w:rsidRPr="0061285A" w:rsidTr="00867247">
        <w:trPr>
          <w:cantSplit/>
          <w:trHeight w:val="9816"/>
        </w:trPr>
        <w:tc>
          <w:tcPr>
            <w:tcW w:w="924" w:type="dxa"/>
            <w:shd w:val="clear" w:color="auto" w:fill="F2F2F2" w:themeFill="background1" w:themeFillShade="F2"/>
            <w:textDirection w:val="btLr"/>
          </w:tcPr>
          <w:p w:rsidR="0061285A" w:rsidRPr="0061285A" w:rsidRDefault="0061285A" w:rsidP="00005694">
            <w:pPr>
              <w:spacing w:line="276" w:lineRule="auto"/>
              <w:ind w:left="113" w:right="113"/>
              <w:jc w:val="center"/>
              <w:rPr>
                <w:rFonts w:cs="Arial"/>
              </w:rPr>
            </w:pPr>
            <w:r w:rsidRPr="0061285A">
              <w:rPr>
                <w:rFonts w:cs="Arial"/>
              </w:rPr>
              <w:t>Erläuterungen</w:t>
            </w:r>
          </w:p>
        </w:tc>
        <w:tc>
          <w:tcPr>
            <w:tcW w:w="9561" w:type="dxa"/>
            <w:shd w:val="clear" w:color="auto" w:fill="F2F2F2" w:themeFill="background1" w:themeFillShade="F2"/>
          </w:tcPr>
          <w:p w:rsidR="0061285A" w:rsidRPr="0061285A" w:rsidRDefault="0061285A" w:rsidP="00005694">
            <w:pPr>
              <w:spacing w:line="276" w:lineRule="auto"/>
              <w:rPr>
                <w:rFonts w:cs="Arial"/>
              </w:rPr>
            </w:pPr>
            <w:r w:rsidRPr="0061285A">
              <w:rPr>
                <w:rFonts w:cs="Arial"/>
              </w:rPr>
              <w:t>§ 37 Absatz 2 GemHVO-Doppik:</w:t>
            </w:r>
          </w:p>
          <w:p w:rsidR="0061285A" w:rsidRPr="0061285A" w:rsidRDefault="0061285A" w:rsidP="00005694">
            <w:pPr>
              <w:spacing w:line="276" w:lineRule="auto"/>
              <w:rPr>
                <w:rFonts w:cs="Arial"/>
              </w:rPr>
            </w:pPr>
            <w:r w:rsidRPr="0061285A">
              <w:rPr>
                <w:rFonts w:cs="Arial"/>
              </w:rPr>
              <w:t>Erhaltene zweckgebundene Zuwendungen für die Anschaffung oder Herstellung von Vermögensgegenständen des Anlagevermögens und des Umlaufvermögens, deren ertragswirksame Auflösung durch den Zuwendungsgeber nicht ausgeschlossen wurde, sind als Sonderposten auf der Passivseite auszuweisen. Die Auflösung der Sonderposten zum Anlagevermögen erfolgt ertragswirksam entsprechend der Abschreibung des damit finanzierten Vermögensgegenstandes. Ist eine Zuordnung der Zuwendungen nicht möglich, sind sie in einen gesonderten Sonderposten einzustellen. Der Auflösung dieses Sonderpostens ist ein sachgerechter gemeindebezogen ermittelter Prozentsatz zu Grunde zu legen.</w:t>
            </w:r>
          </w:p>
          <w:p w:rsidR="0061285A" w:rsidRPr="0061285A" w:rsidRDefault="0061285A" w:rsidP="00BF2E49">
            <w:pPr>
              <w:rPr>
                <w:rFonts w:cs="Arial"/>
              </w:rPr>
            </w:pPr>
          </w:p>
          <w:p w:rsidR="0061285A" w:rsidRPr="0061285A" w:rsidRDefault="0061285A" w:rsidP="00005694">
            <w:pPr>
              <w:spacing w:line="276" w:lineRule="auto"/>
              <w:rPr>
                <w:rFonts w:cs="Arial"/>
              </w:rPr>
            </w:pPr>
            <w:r w:rsidRPr="0061285A">
              <w:rPr>
                <w:rFonts w:cs="Arial"/>
              </w:rPr>
              <w:t>§ 37 Absatz 4 GemHVO-Doppik</w:t>
            </w:r>
          </w:p>
          <w:p w:rsidR="0061285A" w:rsidRPr="0061285A" w:rsidRDefault="0061285A" w:rsidP="00BF2E49">
            <w:pPr>
              <w:spacing w:line="276" w:lineRule="auto"/>
              <w:rPr>
                <w:rFonts w:cs="Arial"/>
              </w:rPr>
            </w:pPr>
            <w:r w:rsidRPr="0061285A">
              <w:rPr>
                <w:rFonts w:cs="Arial"/>
              </w:rPr>
              <w:t>Zuschüsse aus Beiträgen und ähnlichen Entgelten Nutzungsberechtigter für die Anschaffung oder Herstellung von Vermögensgegenständen des Anlagevermögens und des Umlaufvermögens sind als Sonderposten auf der Passivseite auszuweisen. Die Auflösung der Sonderposten zum Anlagevermögen erfolgt ertragswirksam entsprechend der Abschreibung des damit finanzierten Vermögensgegenstandes oder über die Dauer des eingeräumten Nutzungsrechtes.</w:t>
            </w:r>
          </w:p>
          <w:p w:rsidR="0061285A" w:rsidRPr="0061285A" w:rsidRDefault="0061285A" w:rsidP="00BF2E49">
            <w:pPr>
              <w:rPr>
                <w:rFonts w:cs="Arial"/>
              </w:rPr>
            </w:pPr>
          </w:p>
          <w:p w:rsidR="0061285A" w:rsidRPr="0061285A" w:rsidRDefault="0061285A" w:rsidP="00B722B4">
            <w:pPr>
              <w:spacing w:line="276" w:lineRule="auto"/>
              <w:rPr>
                <w:rFonts w:cs="Arial"/>
              </w:rPr>
            </w:pPr>
            <w:r w:rsidRPr="0061285A">
              <w:rPr>
                <w:rFonts w:cs="Arial"/>
              </w:rPr>
              <w:t>Der pauschale jährliche Zuweisungsbetrag des Landes nach § 8a Absatz 4 KAG M-V ist als Erstattungsleistung des Landes zur Kompensation für den Wegfall der Straßenbaubeiträge buchhalterisch ebenso zu behandeln wie Beiträge und ähnliche Entgelte. Die Zuweisung ist dementsprechend in der Kontenart 682 – Einzahlung aus Beiträgen und ähnlichen Entgelten – auszuweisen mit der Bereichsabgrenzung „vom Land“, der landeseinheitliche Kontenrahmenplan enthält hierfür das Konto 68242. Bilanziell sind erhaltene Zuwendungen und Zuschüsse aus Beiträgen und ähnlichen Entgelten Nutzungsberechtigter für die Anschaffung oder Herstellung von Vermögensgegenständen des Anlagevermögens bis zum Zeitpunkt der Anschaffung oder Fertigstellung nach § 37 Absatz 5 GemHVO-Doppik als erhaltene Anzahlungen auf Sonderposten auf der Passivseite auszuweisen; diese Anzahlungen sind in dem Haushaltsjahr, in dem die bezuschussten Vermögensgegenstände angeschafft oder fertiggestellt werden, auf den entsprechenden Sonderposten umzubuchen.</w:t>
            </w:r>
          </w:p>
          <w:p w:rsidR="0061285A" w:rsidRPr="0061285A" w:rsidRDefault="0061285A" w:rsidP="00005694">
            <w:pPr>
              <w:spacing w:line="276" w:lineRule="auto"/>
              <w:rPr>
                <w:rFonts w:cs="Arial"/>
              </w:rPr>
            </w:pPr>
            <w:r w:rsidRPr="0061285A">
              <w:rPr>
                <w:rFonts w:cs="Arial"/>
              </w:rPr>
              <w:t>Damit erfolgt zunächst eine Einstellung in die Kontenart 233 – Sonderposten aus Anzahlungen, Konto 2332 – Anzahlungen auf Sonderposten aus Beiträgen und ähnlichen Entgelten. Für die spätere Umbuchung in die Kontenart 232 – Sonderposten aus Beiträgen und ähnlichen Entgelten – mit der Bereichsabgrenzung „vom Land“ enthält der landeseinheitliche Kontenrahmenplan das Konto 23242.</w:t>
            </w:r>
          </w:p>
        </w:tc>
      </w:tr>
      <w:tr w:rsidR="002C0447" w:rsidRPr="0061285A" w:rsidTr="0061285A">
        <w:trPr>
          <w:cantSplit/>
          <w:trHeight w:val="1134"/>
        </w:trPr>
        <w:tc>
          <w:tcPr>
            <w:tcW w:w="924" w:type="dxa"/>
            <w:tcBorders>
              <w:bottom w:val="single" w:sz="8" w:space="0" w:color="auto"/>
            </w:tcBorders>
            <w:textDirection w:val="btLr"/>
          </w:tcPr>
          <w:p w:rsidR="00876EC2" w:rsidRPr="0061285A" w:rsidRDefault="00876EC2" w:rsidP="005E316B">
            <w:pPr>
              <w:spacing w:after="120" w:line="276" w:lineRule="auto"/>
              <w:ind w:left="113" w:right="113"/>
              <w:jc w:val="center"/>
              <w:rPr>
                <w:rFonts w:cs="Arial"/>
              </w:rPr>
            </w:pPr>
            <w:r w:rsidRPr="0061285A">
              <w:rPr>
                <w:rFonts w:cs="Arial"/>
              </w:rPr>
              <w:t xml:space="preserve">Ergebnis der </w:t>
            </w:r>
            <w:r w:rsidR="00411057" w:rsidRPr="0061285A">
              <w:rPr>
                <w:rFonts w:cs="Arial"/>
              </w:rPr>
              <w:br/>
            </w:r>
            <w:r w:rsidR="005E316B" w:rsidRPr="0061285A">
              <w:rPr>
                <w:rFonts w:cs="Arial"/>
              </w:rPr>
              <w:t>Prüfung des RPA</w:t>
            </w:r>
          </w:p>
        </w:tc>
        <w:tc>
          <w:tcPr>
            <w:tcW w:w="9561" w:type="dxa"/>
            <w:tcBorders>
              <w:bottom w:val="single" w:sz="8" w:space="0" w:color="auto"/>
            </w:tcBorders>
          </w:tcPr>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005694" w:rsidRPr="0061285A" w:rsidRDefault="00005694" w:rsidP="00005694">
            <w:pPr>
              <w:spacing w:line="276" w:lineRule="auto"/>
              <w:rPr>
                <w:rFonts w:cs="Arial"/>
                <w:u w:val="single"/>
              </w:rPr>
            </w:pPr>
          </w:p>
        </w:tc>
      </w:tr>
      <w:tr w:rsidR="002C0447" w:rsidRPr="0061285A" w:rsidTr="0061285A">
        <w:trPr>
          <w:cantSplit/>
          <w:trHeight w:val="1278"/>
        </w:trPr>
        <w:tc>
          <w:tcPr>
            <w:tcW w:w="924" w:type="dxa"/>
            <w:tcBorders>
              <w:top w:val="single" w:sz="8" w:space="0" w:color="auto"/>
            </w:tcBorders>
            <w:shd w:val="clear" w:color="auto" w:fill="D9D9D9" w:themeFill="background1" w:themeFillShade="D9"/>
            <w:textDirection w:val="btLr"/>
          </w:tcPr>
          <w:p w:rsidR="00876EC2" w:rsidRPr="0061285A" w:rsidRDefault="00876EC2" w:rsidP="00005694">
            <w:pPr>
              <w:spacing w:line="276" w:lineRule="auto"/>
              <w:ind w:left="113" w:right="113"/>
              <w:jc w:val="center"/>
              <w:rPr>
                <w:rFonts w:cs="Arial"/>
              </w:rPr>
            </w:pPr>
            <w:r w:rsidRPr="0061285A">
              <w:rPr>
                <w:rFonts w:cs="Arial"/>
              </w:rPr>
              <w:t>Prüffrage</w:t>
            </w:r>
          </w:p>
        </w:tc>
        <w:tc>
          <w:tcPr>
            <w:tcW w:w="9561" w:type="dxa"/>
            <w:tcBorders>
              <w:top w:val="single" w:sz="8" w:space="0" w:color="auto"/>
            </w:tcBorders>
            <w:shd w:val="clear" w:color="auto" w:fill="D9D9D9" w:themeFill="background1" w:themeFillShade="D9"/>
          </w:tcPr>
          <w:p w:rsidR="00876EC2" w:rsidRPr="0061285A" w:rsidRDefault="00876EC2" w:rsidP="00005694">
            <w:pPr>
              <w:spacing w:line="276" w:lineRule="auto"/>
              <w:rPr>
                <w:rFonts w:cs="Arial"/>
              </w:rPr>
            </w:pPr>
            <w:r w:rsidRPr="0061285A">
              <w:rPr>
                <w:rFonts w:cs="Arial"/>
              </w:rPr>
              <w:t>2. Wurden die einzelnen Sonderpostenarten zutreffend nach der jeweils vorge</w:t>
            </w:r>
            <w:r w:rsidRPr="0061285A">
              <w:rPr>
                <w:rFonts w:cs="Arial"/>
              </w:rPr>
              <w:softHyphen/>
              <w:t>schriebenen Bilanzgliederung getrennt in der Bilanz ausgewiesen und den richtigen Produkten zugeordnet und entsprechend der Nutzungsdauer des mit ihnen verbundenen Vermögensgegenstandes aufgelöst?</w:t>
            </w:r>
          </w:p>
        </w:tc>
      </w:tr>
      <w:tr w:rsidR="002C0447" w:rsidRPr="0061285A" w:rsidTr="0061285A">
        <w:trPr>
          <w:cantSplit/>
          <w:trHeight w:val="1134"/>
        </w:trPr>
        <w:tc>
          <w:tcPr>
            <w:tcW w:w="924" w:type="dxa"/>
            <w:tcBorders>
              <w:bottom w:val="single" w:sz="8" w:space="0" w:color="auto"/>
            </w:tcBorders>
            <w:textDirection w:val="btLr"/>
          </w:tcPr>
          <w:p w:rsidR="00876EC2" w:rsidRPr="0061285A" w:rsidRDefault="00876EC2" w:rsidP="00005694">
            <w:pPr>
              <w:spacing w:after="120" w:line="276" w:lineRule="auto"/>
              <w:ind w:left="113" w:right="113"/>
              <w:jc w:val="center"/>
              <w:rPr>
                <w:rFonts w:cs="Arial"/>
              </w:rPr>
            </w:pPr>
            <w:r w:rsidRPr="0061285A">
              <w:rPr>
                <w:rFonts w:cs="Arial"/>
              </w:rPr>
              <w:lastRenderedPageBreak/>
              <w:t xml:space="preserve">Ergebnis der </w:t>
            </w:r>
            <w:r w:rsidR="00411057" w:rsidRPr="0061285A">
              <w:rPr>
                <w:rFonts w:cs="Arial"/>
              </w:rPr>
              <w:br/>
            </w:r>
            <w:r w:rsidRPr="0061285A">
              <w:rPr>
                <w:rFonts w:cs="Arial"/>
              </w:rPr>
              <w:t>Prüfung des RPA</w:t>
            </w:r>
          </w:p>
          <w:p w:rsidR="00876EC2" w:rsidRPr="0061285A" w:rsidRDefault="00876EC2" w:rsidP="00005694">
            <w:pPr>
              <w:spacing w:after="120" w:line="276" w:lineRule="auto"/>
              <w:ind w:left="113" w:right="113"/>
              <w:jc w:val="center"/>
              <w:rPr>
                <w:rFonts w:cs="Arial"/>
              </w:rPr>
            </w:pPr>
          </w:p>
        </w:tc>
        <w:tc>
          <w:tcPr>
            <w:tcW w:w="9561" w:type="dxa"/>
            <w:tcBorders>
              <w:bottom w:val="single" w:sz="8" w:space="0" w:color="auto"/>
            </w:tcBorders>
          </w:tcPr>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03760D" w:rsidRPr="0061285A" w:rsidRDefault="0003760D" w:rsidP="00005694">
            <w:pPr>
              <w:spacing w:line="276" w:lineRule="auto"/>
              <w:rPr>
                <w:rFonts w:cs="Arial"/>
                <w:u w:val="single"/>
              </w:rPr>
            </w:pPr>
          </w:p>
          <w:p w:rsidR="0003760D" w:rsidRPr="0061285A" w:rsidRDefault="0003760D"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tc>
      </w:tr>
      <w:tr w:rsidR="002C0447" w:rsidRPr="0061285A" w:rsidTr="0061285A">
        <w:trPr>
          <w:cantSplit/>
          <w:trHeight w:val="1277"/>
        </w:trPr>
        <w:tc>
          <w:tcPr>
            <w:tcW w:w="924" w:type="dxa"/>
            <w:tcBorders>
              <w:top w:val="single" w:sz="8" w:space="0" w:color="auto"/>
            </w:tcBorders>
            <w:shd w:val="clear" w:color="auto" w:fill="D9D9D9" w:themeFill="background1" w:themeFillShade="D9"/>
            <w:textDirection w:val="btLr"/>
          </w:tcPr>
          <w:p w:rsidR="00876EC2" w:rsidRPr="0061285A" w:rsidRDefault="00876EC2" w:rsidP="00005694">
            <w:pPr>
              <w:spacing w:line="276" w:lineRule="auto"/>
              <w:ind w:left="113" w:right="113"/>
              <w:jc w:val="center"/>
              <w:rPr>
                <w:rFonts w:cs="Arial"/>
              </w:rPr>
            </w:pPr>
            <w:r w:rsidRPr="0061285A">
              <w:rPr>
                <w:rFonts w:cs="Arial"/>
              </w:rPr>
              <w:t>Prüffrage</w:t>
            </w:r>
          </w:p>
        </w:tc>
        <w:tc>
          <w:tcPr>
            <w:tcW w:w="9561" w:type="dxa"/>
            <w:tcBorders>
              <w:top w:val="single" w:sz="8" w:space="0" w:color="auto"/>
            </w:tcBorders>
            <w:shd w:val="clear" w:color="auto" w:fill="D9D9D9" w:themeFill="background1" w:themeFillShade="D9"/>
          </w:tcPr>
          <w:p w:rsidR="00876EC2" w:rsidRPr="0061285A" w:rsidRDefault="00876EC2" w:rsidP="00005694">
            <w:pPr>
              <w:spacing w:line="276" w:lineRule="auto"/>
              <w:rPr>
                <w:rFonts w:cs="Arial"/>
              </w:rPr>
            </w:pPr>
            <w:r w:rsidRPr="0061285A">
              <w:rPr>
                <w:rFonts w:cs="Arial"/>
              </w:rPr>
              <w:t>3. Liegt zum Stichtag ein Bestandsverzeichnis (z</w:t>
            </w:r>
            <w:r w:rsidR="005E316B" w:rsidRPr="0061285A">
              <w:rPr>
                <w:rFonts w:cs="Arial"/>
              </w:rPr>
              <w:t>. B. in Form einer Sonderposten</w:t>
            </w:r>
            <w:r w:rsidRPr="0061285A">
              <w:rPr>
                <w:rFonts w:cs="Arial"/>
              </w:rPr>
              <w:t xml:space="preserve">übersicht) vor und ist der Nachweis rechnerisch richtig aufgestellt? </w:t>
            </w:r>
          </w:p>
          <w:p w:rsidR="00876EC2" w:rsidRPr="0061285A" w:rsidRDefault="00876EC2" w:rsidP="00005694">
            <w:pPr>
              <w:spacing w:line="276" w:lineRule="auto"/>
              <w:rPr>
                <w:rFonts w:cs="Arial"/>
              </w:rPr>
            </w:pPr>
            <w:r w:rsidRPr="0061285A">
              <w:rPr>
                <w:rFonts w:cs="Arial"/>
              </w:rPr>
              <w:t>Vgl. Sonderpostenübersicht im Muster 16 der Anlage 3 der GemHVO-GemKVO-DoppVV M-V</w:t>
            </w:r>
          </w:p>
        </w:tc>
      </w:tr>
      <w:tr w:rsidR="00876EC2" w:rsidRPr="0061285A" w:rsidTr="0061285A">
        <w:trPr>
          <w:cantSplit/>
          <w:trHeight w:val="1134"/>
        </w:trPr>
        <w:tc>
          <w:tcPr>
            <w:tcW w:w="924" w:type="dxa"/>
            <w:textDirection w:val="btLr"/>
          </w:tcPr>
          <w:p w:rsidR="00876EC2" w:rsidRPr="0061285A" w:rsidRDefault="00876EC2" w:rsidP="00005694">
            <w:pPr>
              <w:spacing w:after="120" w:line="276" w:lineRule="auto"/>
              <w:ind w:left="113" w:right="113"/>
              <w:jc w:val="center"/>
              <w:rPr>
                <w:rFonts w:cs="Arial"/>
              </w:rPr>
            </w:pPr>
            <w:r w:rsidRPr="0061285A">
              <w:rPr>
                <w:rFonts w:cs="Arial"/>
              </w:rPr>
              <w:t xml:space="preserve">Ergebnis der </w:t>
            </w:r>
            <w:r w:rsidR="00411057" w:rsidRPr="0061285A">
              <w:rPr>
                <w:rFonts w:cs="Arial"/>
              </w:rPr>
              <w:br/>
            </w:r>
            <w:r w:rsidRPr="0061285A">
              <w:rPr>
                <w:rFonts w:cs="Arial"/>
              </w:rPr>
              <w:t>Prüfung des RPA</w:t>
            </w:r>
          </w:p>
          <w:p w:rsidR="00876EC2" w:rsidRPr="0061285A" w:rsidRDefault="00876EC2" w:rsidP="00005694">
            <w:pPr>
              <w:spacing w:after="120" w:line="276" w:lineRule="auto"/>
              <w:ind w:left="113" w:right="113"/>
              <w:jc w:val="center"/>
              <w:rPr>
                <w:rFonts w:cs="Arial"/>
              </w:rPr>
            </w:pPr>
          </w:p>
        </w:tc>
        <w:tc>
          <w:tcPr>
            <w:tcW w:w="9561" w:type="dxa"/>
          </w:tcPr>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tc>
      </w:tr>
    </w:tbl>
    <w:p w:rsidR="00876EC2" w:rsidRPr="0061285A" w:rsidRDefault="00876EC2" w:rsidP="00005694">
      <w:pPr>
        <w:spacing w:after="0" w:line="276" w:lineRule="auto"/>
        <w:rPr>
          <w:rFonts w:cs="Arial"/>
        </w:rPr>
      </w:pPr>
    </w:p>
    <w:p w:rsidR="00876EC2" w:rsidRPr="0061285A" w:rsidRDefault="00876EC2" w:rsidP="00BF2E49">
      <w:pPr>
        <w:spacing w:after="0" w:line="276" w:lineRule="auto"/>
        <w:jc w:val="both"/>
        <w:rPr>
          <w:rFonts w:cs="Arial"/>
        </w:rPr>
      </w:pPr>
      <w:r w:rsidRPr="0061285A">
        <w:rPr>
          <w:rFonts w:cs="Arial"/>
        </w:rPr>
        <w:t>Weitere Prüffragen können Nummer 3.3.8 – 3.3.13 des Fra</w:t>
      </w:r>
      <w:r w:rsidR="005E316B" w:rsidRPr="0061285A">
        <w:rPr>
          <w:rFonts w:cs="Arial"/>
        </w:rPr>
        <w:t>genkatalogs der Praxishilfe Jah</w:t>
      </w:r>
      <w:r w:rsidRPr="0061285A">
        <w:rPr>
          <w:rFonts w:cs="Arial"/>
        </w:rPr>
        <w:t>resabschlussprüfung entnommen werden.</w:t>
      </w:r>
    </w:p>
    <w:p w:rsidR="00E16A1C" w:rsidRPr="00CE0639" w:rsidRDefault="00E16A1C" w:rsidP="00876EC2">
      <w:pPr>
        <w:spacing w:after="0" w:line="360" w:lineRule="auto"/>
        <w:rPr>
          <w:rFonts w:cs="Arial"/>
        </w:rPr>
        <w:sectPr w:rsidR="00E16A1C" w:rsidRPr="00CE0639" w:rsidSect="00A65ACF">
          <w:footerReference w:type="default" r:id="rId21"/>
          <w:pgSz w:w="11906" w:h="16838" w:code="9"/>
          <w:pgMar w:top="737" w:right="737" w:bottom="340" w:left="737" w:header="709" w:footer="709" w:gutter="0"/>
          <w:cols w:space="708"/>
          <w:docGrid w:linePitch="360"/>
        </w:sectPr>
      </w:pPr>
    </w:p>
    <w:p w:rsidR="00876EC2" w:rsidRPr="0061285A" w:rsidRDefault="006F0EBC" w:rsidP="00005694">
      <w:pPr>
        <w:spacing w:after="0"/>
        <w:ind w:left="851" w:hanging="851"/>
        <w:rPr>
          <w:rFonts w:cs="Arial"/>
          <w:b/>
          <w:sz w:val="24"/>
          <w:szCs w:val="24"/>
        </w:rPr>
      </w:pPr>
      <w:r w:rsidRPr="0061285A">
        <w:rPr>
          <w:rFonts w:cs="Arial"/>
          <w:b/>
          <w:sz w:val="24"/>
          <w:szCs w:val="24"/>
        </w:rPr>
        <w:lastRenderedPageBreak/>
        <w:t>6.1.7.6</w:t>
      </w:r>
      <w:r w:rsidRPr="0061285A">
        <w:rPr>
          <w:rFonts w:cs="Arial"/>
          <w:b/>
          <w:sz w:val="24"/>
          <w:szCs w:val="24"/>
        </w:rPr>
        <w:tab/>
      </w:r>
      <w:r w:rsidR="00876EC2" w:rsidRPr="0061285A">
        <w:rPr>
          <w:rFonts w:cs="Arial"/>
          <w:b/>
          <w:sz w:val="24"/>
          <w:szCs w:val="24"/>
        </w:rPr>
        <w:t>Rückstellungen (Bilanzposten Passiva 3)</w:t>
      </w:r>
    </w:p>
    <w:p w:rsidR="00876EC2" w:rsidRPr="00005694" w:rsidRDefault="00876EC2" w:rsidP="00005694">
      <w:pPr>
        <w:spacing w:after="0" w:line="276" w:lineRule="auto"/>
        <w:rPr>
          <w:rFonts w:cs="Arial"/>
          <w:sz w:val="18"/>
          <w:szCs w:val="18"/>
        </w:rPr>
      </w:pPr>
    </w:p>
    <w:tbl>
      <w:tblPr>
        <w:tblStyle w:val="Tabellenraster"/>
        <w:tblW w:w="10485" w:type="dxa"/>
        <w:tblLook w:val="04A0" w:firstRow="1" w:lastRow="0" w:firstColumn="1" w:lastColumn="0" w:noHBand="0" w:noVBand="1"/>
      </w:tblPr>
      <w:tblGrid>
        <w:gridCol w:w="924"/>
        <w:gridCol w:w="9561"/>
      </w:tblGrid>
      <w:tr w:rsidR="002C0447" w:rsidRPr="0061285A" w:rsidTr="0061285A">
        <w:tc>
          <w:tcPr>
            <w:tcW w:w="846" w:type="dxa"/>
            <w:tcBorders>
              <w:top w:val="single" w:sz="8" w:space="0" w:color="auto"/>
            </w:tcBorders>
            <w:shd w:val="clear" w:color="auto" w:fill="D9D9D9" w:themeFill="background1" w:themeFillShade="D9"/>
            <w:textDirection w:val="btLr"/>
          </w:tcPr>
          <w:p w:rsidR="00876EC2" w:rsidRPr="0061285A" w:rsidRDefault="00876EC2" w:rsidP="00005694">
            <w:pPr>
              <w:spacing w:line="276" w:lineRule="auto"/>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Pr="0061285A" w:rsidRDefault="00876EC2" w:rsidP="00005694">
            <w:pPr>
              <w:spacing w:line="276" w:lineRule="auto"/>
              <w:ind w:left="37"/>
              <w:contextualSpacing/>
              <w:rPr>
                <w:rFonts w:cs="Arial"/>
              </w:rPr>
            </w:pPr>
            <w:r w:rsidRPr="0061285A">
              <w:rPr>
                <w:rFonts w:cs="Arial"/>
              </w:rPr>
              <w:t>1. Wurden in allen in § 35 Absatz 1 GemHVO-Doppik vorgeschriebenen Fällen Rückstellungen gebildet?</w:t>
            </w:r>
          </w:p>
          <w:p w:rsidR="00876EC2" w:rsidRPr="0061285A" w:rsidRDefault="00876EC2" w:rsidP="00005694">
            <w:pPr>
              <w:spacing w:line="276" w:lineRule="auto"/>
              <w:ind w:left="720"/>
              <w:contextualSpacing/>
              <w:rPr>
                <w:rFonts w:cs="Arial"/>
              </w:rPr>
            </w:pPr>
          </w:p>
          <w:p w:rsidR="00876EC2" w:rsidRPr="0061285A" w:rsidRDefault="00876EC2" w:rsidP="00005694">
            <w:pPr>
              <w:spacing w:line="276" w:lineRule="auto"/>
              <w:ind w:left="720"/>
              <w:contextualSpacing/>
              <w:rPr>
                <w:rFonts w:cs="Arial"/>
              </w:rPr>
            </w:pPr>
          </w:p>
        </w:tc>
      </w:tr>
      <w:tr w:rsidR="002C0447" w:rsidRPr="0061285A" w:rsidTr="0061285A">
        <w:tc>
          <w:tcPr>
            <w:tcW w:w="846" w:type="dxa"/>
            <w:tcBorders>
              <w:bottom w:val="single" w:sz="8" w:space="0" w:color="auto"/>
            </w:tcBorders>
            <w:textDirection w:val="btLr"/>
          </w:tcPr>
          <w:p w:rsidR="00876EC2" w:rsidRPr="0061285A" w:rsidRDefault="00876EC2" w:rsidP="00005694">
            <w:pPr>
              <w:spacing w:after="120"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005694">
            <w:pPr>
              <w:spacing w:after="120" w:line="276" w:lineRule="auto"/>
              <w:jc w:val="center"/>
              <w:rPr>
                <w:rFonts w:cs="Arial"/>
                <w:u w:val="single"/>
              </w:rPr>
            </w:pPr>
          </w:p>
        </w:tc>
        <w:tc>
          <w:tcPr>
            <w:tcW w:w="9639" w:type="dxa"/>
            <w:tcBorders>
              <w:bottom w:val="single" w:sz="8" w:space="0" w:color="auto"/>
            </w:tcBorders>
          </w:tcPr>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DE741A" w:rsidRPr="0061285A" w:rsidRDefault="00DE741A" w:rsidP="00005694">
            <w:pPr>
              <w:spacing w:line="276" w:lineRule="auto"/>
              <w:rPr>
                <w:rFonts w:cs="Arial"/>
                <w:u w:val="single"/>
              </w:rPr>
            </w:pPr>
          </w:p>
          <w:p w:rsidR="00DE741A" w:rsidRPr="0061285A" w:rsidRDefault="00DE741A"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tc>
      </w:tr>
      <w:tr w:rsidR="002C0447" w:rsidRPr="0061285A" w:rsidTr="0061285A">
        <w:tc>
          <w:tcPr>
            <w:tcW w:w="846" w:type="dxa"/>
            <w:tcBorders>
              <w:top w:val="single" w:sz="8" w:space="0" w:color="auto"/>
            </w:tcBorders>
            <w:shd w:val="clear" w:color="auto" w:fill="D9D9D9" w:themeFill="background1" w:themeFillShade="D9"/>
            <w:textDirection w:val="btLr"/>
          </w:tcPr>
          <w:p w:rsidR="00876EC2" w:rsidRPr="0061285A" w:rsidRDefault="00876EC2" w:rsidP="00005694">
            <w:pPr>
              <w:spacing w:line="276" w:lineRule="auto"/>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Pr="0061285A" w:rsidRDefault="00876EC2" w:rsidP="00005694">
            <w:pPr>
              <w:spacing w:line="276" w:lineRule="auto"/>
              <w:rPr>
                <w:rFonts w:cs="Arial"/>
              </w:rPr>
            </w:pPr>
            <w:r w:rsidRPr="0061285A">
              <w:rPr>
                <w:rFonts w:cs="Arial"/>
              </w:rPr>
              <w:t>2. Liegen eine Dokumentation in Form einer Rückstellungsübersicht oder sonstige Berechnungsnachweise vor?</w:t>
            </w: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tc>
      </w:tr>
      <w:tr w:rsidR="002C0447" w:rsidRPr="0061285A" w:rsidTr="0061285A">
        <w:tc>
          <w:tcPr>
            <w:tcW w:w="846" w:type="dxa"/>
            <w:tcBorders>
              <w:bottom w:val="single" w:sz="8" w:space="0" w:color="auto"/>
            </w:tcBorders>
            <w:textDirection w:val="btLr"/>
          </w:tcPr>
          <w:p w:rsidR="00876EC2" w:rsidRPr="0061285A" w:rsidRDefault="00876EC2" w:rsidP="00005694">
            <w:pPr>
              <w:spacing w:after="120"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005694">
            <w:pPr>
              <w:spacing w:after="120" w:line="276" w:lineRule="auto"/>
              <w:jc w:val="center"/>
              <w:rPr>
                <w:rFonts w:cs="Arial"/>
                <w:u w:val="single"/>
              </w:rPr>
            </w:pPr>
          </w:p>
        </w:tc>
        <w:tc>
          <w:tcPr>
            <w:tcW w:w="9639" w:type="dxa"/>
            <w:tcBorders>
              <w:bottom w:val="single" w:sz="8" w:space="0" w:color="auto"/>
            </w:tcBorders>
          </w:tcPr>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03760D" w:rsidRPr="0061285A" w:rsidRDefault="0003760D" w:rsidP="00005694">
            <w:pPr>
              <w:spacing w:line="276" w:lineRule="auto"/>
              <w:rPr>
                <w:rFonts w:cs="Arial"/>
                <w:u w:val="single"/>
              </w:rPr>
            </w:pPr>
          </w:p>
          <w:p w:rsidR="0003760D" w:rsidRPr="0061285A" w:rsidRDefault="0003760D"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tc>
      </w:tr>
      <w:tr w:rsidR="002C0447" w:rsidRPr="0061285A" w:rsidTr="0061285A">
        <w:tc>
          <w:tcPr>
            <w:tcW w:w="846" w:type="dxa"/>
            <w:tcBorders>
              <w:top w:val="single" w:sz="8" w:space="0" w:color="auto"/>
            </w:tcBorders>
            <w:shd w:val="clear" w:color="auto" w:fill="D9D9D9" w:themeFill="background1" w:themeFillShade="D9"/>
            <w:textDirection w:val="btLr"/>
          </w:tcPr>
          <w:p w:rsidR="00876EC2" w:rsidRPr="0061285A" w:rsidRDefault="00876EC2" w:rsidP="00005694">
            <w:pPr>
              <w:spacing w:line="276" w:lineRule="auto"/>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Pr="0061285A" w:rsidRDefault="00876EC2" w:rsidP="00005694">
            <w:pPr>
              <w:spacing w:line="276" w:lineRule="auto"/>
              <w:rPr>
                <w:rFonts w:cs="Arial"/>
              </w:rPr>
            </w:pPr>
            <w:r w:rsidRPr="0061285A">
              <w:rPr>
                <w:rFonts w:cs="Arial"/>
              </w:rPr>
              <w:t>3. Sind gemäß § 35 Absatz 5 GemHVO-Doppik Rückstellungen aufgelöst worden, soweit der Grund für ihre Bildung entfallen ist?</w:t>
            </w:r>
          </w:p>
          <w:p w:rsidR="00876EC2" w:rsidRPr="0061285A" w:rsidRDefault="00876EC2" w:rsidP="00005694">
            <w:pPr>
              <w:spacing w:line="276" w:lineRule="auto"/>
              <w:rPr>
                <w:rFonts w:cs="Arial"/>
              </w:rPr>
            </w:pPr>
          </w:p>
          <w:p w:rsidR="00876EC2" w:rsidRPr="0061285A" w:rsidRDefault="00876EC2" w:rsidP="00005694">
            <w:pPr>
              <w:spacing w:line="276" w:lineRule="auto"/>
              <w:rPr>
                <w:rFonts w:cs="Arial"/>
              </w:rPr>
            </w:pPr>
          </w:p>
        </w:tc>
      </w:tr>
      <w:tr w:rsidR="00876EC2" w:rsidRPr="0061285A" w:rsidTr="0061285A">
        <w:tc>
          <w:tcPr>
            <w:tcW w:w="846" w:type="dxa"/>
            <w:textDirection w:val="btLr"/>
          </w:tcPr>
          <w:p w:rsidR="00876EC2" w:rsidRPr="0061285A" w:rsidRDefault="00876EC2" w:rsidP="00005694">
            <w:pPr>
              <w:spacing w:after="120"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005694">
            <w:pPr>
              <w:spacing w:after="120" w:line="276" w:lineRule="auto"/>
              <w:jc w:val="center"/>
              <w:rPr>
                <w:rFonts w:cs="Arial"/>
                <w:u w:val="single"/>
              </w:rPr>
            </w:pPr>
          </w:p>
        </w:tc>
        <w:tc>
          <w:tcPr>
            <w:tcW w:w="9639" w:type="dxa"/>
          </w:tcPr>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03760D" w:rsidRPr="0061285A" w:rsidRDefault="0003760D" w:rsidP="00005694">
            <w:pPr>
              <w:spacing w:line="276" w:lineRule="auto"/>
              <w:rPr>
                <w:rFonts w:cs="Arial"/>
                <w:u w:val="single"/>
              </w:rPr>
            </w:pPr>
          </w:p>
          <w:p w:rsidR="0003760D" w:rsidRPr="0061285A" w:rsidRDefault="0003760D"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tc>
      </w:tr>
    </w:tbl>
    <w:p w:rsidR="00876EC2" w:rsidRPr="0061285A" w:rsidRDefault="00876EC2" w:rsidP="00005694">
      <w:pPr>
        <w:spacing w:after="0" w:line="276" w:lineRule="auto"/>
        <w:rPr>
          <w:rFonts w:cs="Arial"/>
        </w:rPr>
      </w:pPr>
    </w:p>
    <w:p w:rsidR="00876EC2" w:rsidRPr="0061285A" w:rsidRDefault="00876EC2" w:rsidP="00005694">
      <w:pPr>
        <w:spacing w:after="0" w:line="276" w:lineRule="auto"/>
        <w:jc w:val="both"/>
        <w:rPr>
          <w:rFonts w:cs="Arial"/>
        </w:rPr>
      </w:pPr>
      <w:r w:rsidRPr="0061285A">
        <w:rPr>
          <w:rFonts w:cs="Arial"/>
        </w:rPr>
        <w:t>Weitere Prüffragen können Nummer 3.3.14 – 3.3.15 des Fragenkatalogs der Praxishilfe Jah</w:t>
      </w:r>
      <w:r w:rsidRPr="0061285A">
        <w:rPr>
          <w:rFonts w:cs="Arial"/>
        </w:rPr>
        <w:softHyphen/>
        <w:t>resabschlussprüfung entnommen werden.</w:t>
      </w:r>
    </w:p>
    <w:p w:rsidR="00876EC2" w:rsidRPr="00005694" w:rsidRDefault="00876EC2" w:rsidP="00005694">
      <w:pPr>
        <w:spacing w:after="0" w:line="276" w:lineRule="auto"/>
        <w:rPr>
          <w:rFonts w:cs="Arial"/>
          <w:sz w:val="18"/>
          <w:szCs w:val="18"/>
        </w:rPr>
      </w:pPr>
    </w:p>
    <w:p w:rsidR="00E16A1C" w:rsidRPr="00005694" w:rsidRDefault="00E16A1C" w:rsidP="00005694">
      <w:pPr>
        <w:spacing w:after="0" w:line="276" w:lineRule="auto"/>
        <w:rPr>
          <w:rFonts w:cs="Arial"/>
          <w:sz w:val="18"/>
          <w:szCs w:val="18"/>
        </w:rPr>
        <w:sectPr w:rsidR="00E16A1C" w:rsidRPr="00005694" w:rsidSect="00A65ACF">
          <w:footerReference w:type="default" r:id="rId22"/>
          <w:pgSz w:w="11906" w:h="16838" w:code="9"/>
          <w:pgMar w:top="737" w:right="737" w:bottom="340" w:left="737" w:header="709" w:footer="709" w:gutter="0"/>
          <w:cols w:space="708"/>
          <w:docGrid w:linePitch="360"/>
        </w:sectPr>
      </w:pPr>
    </w:p>
    <w:p w:rsidR="00876EC2" w:rsidRPr="0061285A" w:rsidRDefault="006F0EBC" w:rsidP="00005694">
      <w:pPr>
        <w:spacing w:after="0" w:line="276" w:lineRule="auto"/>
        <w:ind w:left="851" w:hanging="851"/>
        <w:rPr>
          <w:rFonts w:cs="Arial"/>
          <w:b/>
          <w:sz w:val="24"/>
          <w:szCs w:val="24"/>
        </w:rPr>
      </w:pPr>
      <w:r w:rsidRPr="0061285A">
        <w:rPr>
          <w:rFonts w:cs="Arial"/>
          <w:b/>
          <w:sz w:val="24"/>
          <w:szCs w:val="24"/>
        </w:rPr>
        <w:lastRenderedPageBreak/>
        <w:t>6.1.7.7</w:t>
      </w:r>
      <w:r w:rsidRPr="0061285A">
        <w:rPr>
          <w:rFonts w:cs="Arial"/>
          <w:b/>
          <w:sz w:val="24"/>
          <w:szCs w:val="24"/>
        </w:rPr>
        <w:tab/>
      </w:r>
      <w:r w:rsidR="00876EC2" w:rsidRPr="0061285A">
        <w:rPr>
          <w:rFonts w:cs="Arial"/>
          <w:b/>
          <w:sz w:val="24"/>
          <w:szCs w:val="24"/>
        </w:rPr>
        <w:t>Verbindlich</w:t>
      </w:r>
      <w:r w:rsidR="00505EC6" w:rsidRPr="0061285A">
        <w:rPr>
          <w:rFonts w:cs="Arial"/>
          <w:b/>
          <w:sz w:val="24"/>
          <w:szCs w:val="24"/>
        </w:rPr>
        <w:t>keiten (Bilanzposten Passiva 4)</w:t>
      </w:r>
    </w:p>
    <w:p w:rsidR="00505EC6" w:rsidRPr="00005694" w:rsidRDefault="00505EC6" w:rsidP="00005694">
      <w:pPr>
        <w:spacing w:after="0" w:line="276" w:lineRule="auto"/>
        <w:ind w:left="851" w:hanging="851"/>
        <w:rPr>
          <w:rFonts w:cs="Arial"/>
          <w:b/>
          <w:sz w:val="18"/>
          <w:szCs w:val="18"/>
        </w:rPr>
      </w:pPr>
    </w:p>
    <w:tbl>
      <w:tblPr>
        <w:tblStyle w:val="Tabellenraster"/>
        <w:tblW w:w="10485" w:type="dxa"/>
        <w:tblLook w:val="04A0" w:firstRow="1" w:lastRow="0" w:firstColumn="1" w:lastColumn="0" w:noHBand="0" w:noVBand="1"/>
      </w:tblPr>
      <w:tblGrid>
        <w:gridCol w:w="924"/>
        <w:gridCol w:w="9561"/>
      </w:tblGrid>
      <w:tr w:rsidR="002C0447" w:rsidRPr="0061285A" w:rsidTr="0061285A">
        <w:trPr>
          <w:cantSplit/>
          <w:trHeight w:val="1041"/>
        </w:trPr>
        <w:tc>
          <w:tcPr>
            <w:tcW w:w="846" w:type="dxa"/>
            <w:tcBorders>
              <w:top w:val="single" w:sz="8" w:space="0" w:color="auto"/>
            </w:tcBorders>
            <w:shd w:val="clear" w:color="auto" w:fill="D9D9D9" w:themeFill="background1" w:themeFillShade="D9"/>
            <w:textDirection w:val="btLr"/>
          </w:tcPr>
          <w:p w:rsidR="00876EC2" w:rsidRPr="0061285A" w:rsidRDefault="00876EC2" w:rsidP="00005694">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Default="00876EC2" w:rsidP="00005694">
            <w:pPr>
              <w:spacing w:line="276" w:lineRule="auto"/>
              <w:rPr>
                <w:rFonts w:cs="Arial"/>
              </w:rPr>
            </w:pPr>
            <w:r w:rsidRPr="0061285A">
              <w:rPr>
                <w:rFonts w:cs="Arial"/>
              </w:rPr>
              <w:t>1. Stimmen die Werte der Verbindlichkeitenübe</w:t>
            </w:r>
            <w:r w:rsidR="005E316B" w:rsidRPr="0061285A">
              <w:rPr>
                <w:rFonts w:cs="Arial"/>
              </w:rPr>
              <w:t>rsicht (Anlage zum Jahresab</w:t>
            </w:r>
            <w:r w:rsidRPr="0061285A">
              <w:rPr>
                <w:rFonts w:cs="Arial"/>
              </w:rPr>
              <w:t>schluss, §§ 60 Absatz 3 Nummer 3 KV M-V, 52</w:t>
            </w:r>
            <w:r w:rsidR="00681A95" w:rsidRPr="0061285A">
              <w:rPr>
                <w:rFonts w:cs="Arial"/>
              </w:rPr>
              <w:t xml:space="preserve"> GemHVO-Doppik) mit den Verbind</w:t>
            </w:r>
            <w:r w:rsidRPr="0061285A">
              <w:rPr>
                <w:rFonts w:cs="Arial"/>
              </w:rPr>
              <w:t>lichkeiten in der Bilanz überein?</w:t>
            </w:r>
          </w:p>
          <w:p w:rsidR="0061285A" w:rsidRPr="0061285A" w:rsidRDefault="0061285A" w:rsidP="00005694">
            <w:pPr>
              <w:spacing w:line="276" w:lineRule="auto"/>
              <w:rPr>
                <w:rFonts w:cs="Arial"/>
              </w:rPr>
            </w:pPr>
          </w:p>
        </w:tc>
      </w:tr>
      <w:tr w:rsidR="002C0447" w:rsidRPr="0061285A" w:rsidTr="0061285A">
        <w:trPr>
          <w:cantSplit/>
          <w:trHeight w:val="1134"/>
        </w:trPr>
        <w:tc>
          <w:tcPr>
            <w:tcW w:w="846" w:type="dxa"/>
            <w:tcBorders>
              <w:bottom w:val="single" w:sz="8" w:space="0" w:color="auto"/>
            </w:tcBorders>
            <w:textDirection w:val="btLr"/>
          </w:tcPr>
          <w:p w:rsidR="00876EC2" w:rsidRPr="0061285A" w:rsidRDefault="00876EC2" w:rsidP="00005694">
            <w:pPr>
              <w:spacing w:after="120"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005694">
            <w:pPr>
              <w:spacing w:after="120" w:line="276" w:lineRule="auto"/>
              <w:ind w:left="113" w:right="113"/>
              <w:jc w:val="center"/>
              <w:rPr>
                <w:rFonts w:cs="Arial"/>
                <w:u w:val="single"/>
              </w:rPr>
            </w:pPr>
          </w:p>
        </w:tc>
        <w:tc>
          <w:tcPr>
            <w:tcW w:w="9639" w:type="dxa"/>
            <w:tcBorders>
              <w:bottom w:val="single" w:sz="8" w:space="0" w:color="auto"/>
            </w:tcBorders>
          </w:tcPr>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03760D" w:rsidRPr="0061285A" w:rsidRDefault="0003760D" w:rsidP="00005694">
            <w:pPr>
              <w:spacing w:line="276" w:lineRule="auto"/>
              <w:rPr>
                <w:rFonts w:cs="Arial"/>
                <w:u w:val="single"/>
              </w:rPr>
            </w:pPr>
          </w:p>
          <w:p w:rsidR="00876EC2" w:rsidRPr="0061285A" w:rsidRDefault="00876EC2" w:rsidP="00005694">
            <w:pPr>
              <w:spacing w:line="276" w:lineRule="auto"/>
              <w:rPr>
                <w:rFonts w:cs="Arial"/>
                <w:u w:val="single"/>
              </w:rPr>
            </w:pPr>
          </w:p>
          <w:p w:rsidR="00005694" w:rsidRPr="0061285A" w:rsidRDefault="00005694" w:rsidP="00005694">
            <w:pPr>
              <w:spacing w:line="276" w:lineRule="auto"/>
              <w:rPr>
                <w:rFonts w:cs="Arial"/>
                <w:u w:val="single"/>
              </w:rPr>
            </w:pPr>
          </w:p>
          <w:p w:rsidR="00876EC2" w:rsidRPr="0061285A" w:rsidRDefault="00876EC2" w:rsidP="00005694">
            <w:pPr>
              <w:spacing w:line="276" w:lineRule="auto"/>
              <w:rPr>
                <w:rFonts w:cs="Arial"/>
                <w:u w:val="single"/>
              </w:rPr>
            </w:pPr>
          </w:p>
        </w:tc>
      </w:tr>
      <w:tr w:rsidR="002C0447" w:rsidRPr="0061285A" w:rsidTr="0061285A">
        <w:trPr>
          <w:cantSplit/>
          <w:trHeight w:val="1703"/>
        </w:trPr>
        <w:tc>
          <w:tcPr>
            <w:tcW w:w="846" w:type="dxa"/>
            <w:tcBorders>
              <w:top w:val="single" w:sz="8" w:space="0" w:color="auto"/>
            </w:tcBorders>
            <w:shd w:val="clear" w:color="auto" w:fill="D9D9D9" w:themeFill="background1" w:themeFillShade="D9"/>
            <w:textDirection w:val="btLr"/>
          </w:tcPr>
          <w:p w:rsidR="00876EC2" w:rsidRPr="0061285A" w:rsidRDefault="00876EC2" w:rsidP="00005694">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Pr="0061285A" w:rsidRDefault="00876EC2" w:rsidP="00871065">
            <w:pPr>
              <w:spacing w:line="276" w:lineRule="auto"/>
              <w:rPr>
                <w:rFonts w:cs="Arial"/>
              </w:rPr>
            </w:pPr>
            <w:r w:rsidRPr="0061285A">
              <w:rPr>
                <w:rFonts w:cs="Arial"/>
              </w:rPr>
              <w:t>2. Sind Kredite ausschließlich für Investitionen und Investitionsförderungsmaß</w:t>
            </w:r>
            <w:r w:rsidRPr="0061285A">
              <w:rPr>
                <w:rFonts w:cs="Arial"/>
              </w:rPr>
              <w:softHyphen/>
              <w:t>nahmen, zur Umschuldung von Krediten für Investitionen und Investitionsförde</w:t>
            </w:r>
            <w:r w:rsidRPr="0061285A">
              <w:rPr>
                <w:rFonts w:cs="Arial"/>
              </w:rPr>
              <w:softHyphen/>
              <w:t>rungsmaßnahmen (vgl. § 52 KV M-V</w:t>
            </w:r>
            <w:r w:rsidR="00821665" w:rsidRPr="0061285A">
              <w:rPr>
                <w:rFonts w:cs="Arial"/>
              </w:rPr>
              <w:t>)</w:t>
            </w:r>
            <w:r w:rsidRPr="0061285A">
              <w:rPr>
                <w:rFonts w:cs="Arial"/>
              </w:rPr>
              <w:t xml:space="preserve"> sowie Kassenkredite (vgl. § 53 KV M-V) bis zu dem in der Haushaltssatzung fest</w:t>
            </w:r>
            <w:r w:rsidR="00821665" w:rsidRPr="0061285A">
              <w:rPr>
                <w:rFonts w:cs="Arial"/>
              </w:rPr>
              <w:t>gesetzten</w:t>
            </w:r>
            <w:r w:rsidRPr="0061285A">
              <w:rPr>
                <w:rFonts w:cs="Arial"/>
              </w:rPr>
              <w:t xml:space="preserve"> und </w:t>
            </w:r>
            <w:r w:rsidR="00821665" w:rsidRPr="0061285A">
              <w:rPr>
                <w:rFonts w:cs="Arial"/>
              </w:rPr>
              <w:t xml:space="preserve">rechtsaufsichtlich </w:t>
            </w:r>
            <w:r w:rsidRPr="0061285A">
              <w:rPr>
                <w:rFonts w:cs="Arial"/>
              </w:rPr>
              <w:t>genehmigten Höchstbetrag aufgenommen worden? Wurden Bedingungen</w:t>
            </w:r>
            <w:r w:rsidR="0003760D" w:rsidRPr="0061285A">
              <w:rPr>
                <w:rFonts w:cs="Arial"/>
              </w:rPr>
              <w:t>/</w:t>
            </w:r>
            <w:r w:rsidRPr="0061285A">
              <w:rPr>
                <w:rFonts w:cs="Arial"/>
              </w:rPr>
              <w:t xml:space="preserve">Auflagen </w:t>
            </w:r>
            <w:r w:rsidR="00821665" w:rsidRPr="0061285A">
              <w:rPr>
                <w:rFonts w:cs="Arial"/>
              </w:rPr>
              <w:t>zur Genehmigung der Festsetzungen</w:t>
            </w:r>
            <w:r w:rsidR="00005694" w:rsidRPr="0061285A">
              <w:rPr>
                <w:rFonts w:cs="Arial"/>
              </w:rPr>
              <w:t xml:space="preserve"> eingehalten?</w:t>
            </w:r>
          </w:p>
        </w:tc>
      </w:tr>
      <w:tr w:rsidR="002C0447" w:rsidRPr="0061285A" w:rsidTr="0061285A">
        <w:trPr>
          <w:cantSplit/>
          <w:trHeight w:val="1134"/>
        </w:trPr>
        <w:tc>
          <w:tcPr>
            <w:tcW w:w="846" w:type="dxa"/>
            <w:tcBorders>
              <w:bottom w:val="single" w:sz="8" w:space="0" w:color="auto"/>
            </w:tcBorders>
            <w:textDirection w:val="btLr"/>
          </w:tcPr>
          <w:p w:rsidR="00876EC2" w:rsidRPr="0061285A" w:rsidRDefault="00876EC2" w:rsidP="00005694">
            <w:pPr>
              <w:spacing w:after="120"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005694">
            <w:pPr>
              <w:spacing w:after="120" w:line="276" w:lineRule="auto"/>
              <w:ind w:left="113" w:right="113"/>
              <w:jc w:val="center"/>
              <w:rPr>
                <w:rFonts w:cs="Arial"/>
                <w:u w:val="single"/>
              </w:rPr>
            </w:pPr>
          </w:p>
        </w:tc>
        <w:tc>
          <w:tcPr>
            <w:tcW w:w="9639" w:type="dxa"/>
            <w:tcBorders>
              <w:bottom w:val="single" w:sz="8" w:space="0" w:color="auto"/>
            </w:tcBorders>
          </w:tcPr>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03760D" w:rsidRPr="0061285A" w:rsidRDefault="0003760D" w:rsidP="00005694">
            <w:pPr>
              <w:spacing w:line="276" w:lineRule="auto"/>
              <w:rPr>
                <w:rFonts w:cs="Arial"/>
                <w:u w:val="single"/>
              </w:rPr>
            </w:pPr>
          </w:p>
          <w:p w:rsidR="0003760D" w:rsidRPr="0061285A" w:rsidRDefault="0003760D"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tc>
      </w:tr>
      <w:tr w:rsidR="002C0447" w:rsidRPr="0061285A" w:rsidTr="0061285A">
        <w:trPr>
          <w:cantSplit/>
          <w:trHeight w:val="986"/>
        </w:trPr>
        <w:tc>
          <w:tcPr>
            <w:tcW w:w="846" w:type="dxa"/>
            <w:tcBorders>
              <w:top w:val="single" w:sz="8" w:space="0" w:color="auto"/>
            </w:tcBorders>
            <w:shd w:val="clear" w:color="auto" w:fill="D9D9D9" w:themeFill="background1" w:themeFillShade="D9"/>
            <w:textDirection w:val="btLr"/>
          </w:tcPr>
          <w:p w:rsidR="00876EC2" w:rsidRPr="0061285A" w:rsidRDefault="00876EC2" w:rsidP="00005694">
            <w:pPr>
              <w:spacing w:after="120"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Default="00876EC2" w:rsidP="00005694">
            <w:pPr>
              <w:spacing w:after="120" w:line="276" w:lineRule="auto"/>
              <w:rPr>
                <w:rFonts w:cs="Arial"/>
              </w:rPr>
            </w:pPr>
            <w:r w:rsidRPr="0061285A">
              <w:rPr>
                <w:rFonts w:cs="Arial"/>
              </w:rPr>
              <w:t>3. Werden unter dem Bilanzposten Passiva 4.3 Leasingverträge ausgewiesen? Wenn ja, stimmen diese mit den vertraglichen Grundlagen abzüglich bereits geleisteter Leasingraten überein?</w:t>
            </w:r>
          </w:p>
          <w:p w:rsidR="003F733F" w:rsidRPr="0061285A" w:rsidRDefault="003F733F" w:rsidP="00005694">
            <w:pPr>
              <w:spacing w:after="120" w:line="276" w:lineRule="auto"/>
              <w:rPr>
                <w:rFonts w:cs="Arial"/>
              </w:rPr>
            </w:pPr>
          </w:p>
        </w:tc>
      </w:tr>
      <w:tr w:rsidR="00876EC2" w:rsidRPr="0061285A" w:rsidTr="0061285A">
        <w:trPr>
          <w:cantSplit/>
          <w:trHeight w:val="1134"/>
        </w:trPr>
        <w:tc>
          <w:tcPr>
            <w:tcW w:w="846" w:type="dxa"/>
            <w:textDirection w:val="btLr"/>
          </w:tcPr>
          <w:p w:rsidR="00876EC2" w:rsidRPr="0061285A" w:rsidRDefault="00876EC2" w:rsidP="00005694">
            <w:pPr>
              <w:spacing w:after="120"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005694">
            <w:pPr>
              <w:spacing w:after="120" w:line="276" w:lineRule="auto"/>
              <w:ind w:left="113" w:right="113"/>
              <w:jc w:val="center"/>
              <w:rPr>
                <w:rFonts w:cs="Arial"/>
                <w:u w:val="single"/>
              </w:rPr>
            </w:pPr>
          </w:p>
        </w:tc>
        <w:tc>
          <w:tcPr>
            <w:tcW w:w="9639" w:type="dxa"/>
          </w:tcPr>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03760D" w:rsidRPr="0061285A" w:rsidRDefault="0003760D" w:rsidP="00005694">
            <w:pPr>
              <w:spacing w:line="276" w:lineRule="auto"/>
              <w:rPr>
                <w:rFonts w:cs="Arial"/>
                <w:u w:val="single"/>
              </w:rPr>
            </w:pPr>
          </w:p>
          <w:p w:rsidR="0003760D" w:rsidRPr="0061285A" w:rsidRDefault="0003760D"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p w:rsidR="00876EC2" w:rsidRPr="0061285A" w:rsidRDefault="00876EC2" w:rsidP="00005694">
            <w:pPr>
              <w:spacing w:line="276" w:lineRule="auto"/>
              <w:rPr>
                <w:rFonts w:cs="Arial"/>
                <w:u w:val="single"/>
              </w:rPr>
            </w:pPr>
          </w:p>
        </w:tc>
      </w:tr>
    </w:tbl>
    <w:p w:rsidR="00876EC2" w:rsidRPr="0061285A" w:rsidRDefault="00876EC2" w:rsidP="00005694">
      <w:pPr>
        <w:spacing w:after="0" w:line="276" w:lineRule="auto"/>
        <w:rPr>
          <w:rFonts w:cs="Arial"/>
        </w:rPr>
      </w:pPr>
    </w:p>
    <w:p w:rsidR="00876EC2" w:rsidRPr="0061285A" w:rsidRDefault="00876EC2" w:rsidP="00005694">
      <w:pPr>
        <w:spacing w:after="0" w:line="276" w:lineRule="auto"/>
        <w:rPr>
          <w:rFonts w:cs="Arial"/>
        </w:rPr>
      </w:pPr>
      <w:r w:rsidRPr="0061285A">
        <w:rPr>
          <w:rFonts w:cs="Arial"/>
        </w:rPr>
        <w:t>Weitere Prüffragen können Nummer 3.3.16 – 3.3.22 des Fra</w:t>
      </w:r>
      <w:r w:rsidR="005E316B" w:rsidRPr="0061285A">
        <w:rPr>
          <w:rFonts w:cs="Arial"/>
        </w:rPr>
        <w:t>genkatalogs der Praxishilfe Jah</w:t>
      </w:r>
      <w:r w:rsidRPr="0061285A">
        <w:rPr>
          <w:rFonts w:cs="Arial"/>
        </w:rPr>
        <w:t>resabschlussprüfung entnommen werden.</w:t>
      </w:r>
    </w:p>
    <w:p w:rsidR="00876EC2" w:rsidRPr="0061285A" w:rsidRDefault="00876EC2" w:rsidP="00005694">
      <w:pPr>
        <w:spacing w:after="0" w:line="276" w:lineRule="auto"/>
        <w:rPr>
          <w:rFonts w:cs="Arial"/>
        </w:rPr>
      </w:pPr>
    </w:p>
    <w:p w:rsidR="00E16A1C" w:rsidRPr="00CE0639" w:rsidRDefault="00E16A1C" w:rsidP="00876EC2">
      <w:pPr>
        <w:spacing w:after="0" w:line="360" w:lineRule="auto"/>
        <w:rPr>
          <w:rFonts w:cs="Arial"/>
        </w:rPr>
        <w:sectPr w:rsidR="00E16A1C" w:rsidRPr="00CE0639" w:rsidSect="00A65ACF">
          <w:footerReference w:type="default" r:id="rId23"/>
          <w:pgSz w:w="11906" w:h="16838" w:code="9"/>
          <w:pgMar w:top="737" w:right="737" w:bottom="340" w:left="737" w:header="709" w:footer="709" w:gutter="0"/>
          <w:cols w:space="708"/>
          <w:docGrid w:linePitch="360"/>
        </w:sectPr>
      </w:pPr>
    </w:p>
    <w:p w:rsidR="00876EC2" w:rsidRPr="0061285A" w:rsidRDefault="00B62498" w:rsidP="00005694">
      <w:pPr>
        <w:spacing w:after="0"/>
        <w:ind w:left="851" w:hanging="851"/>
        <w:rPr>
          <w:rFonts w:cs="Arial"/>
          <w:b/>
          <w:sz w:val="24"/>
          <w:szCs w:val="24"/>
        </w:rPr>
      </w:pPr>
      <w:r w:rsidRPr="0061285A">
        <w:rPr>
          <w:rFonts w:cs="Arial"/>
          <w:b/>
          <w:sz w:val="24"/>
          <w:szCs w:val="24"/>
        </w:rPr>
        <w:lastRenderedPageBreak/>
        <w:t>6.1.8</w:t>
      </w:r>
      <w:r w:rsidRPr="0061285A">
        <w:rPr>
          <w:rFonts w:cs="Arial"/>
          <w:b/>
          <w:sz w:val="24"/>
          <w:szCs w:val="24"/>
        </w:rPr>
        <w:tab/>
      </w:r>
      <w:r w:rsidR="00876EC2" w:rsidRPr="0061285A">
        <w:rPr>
          <w:rFonts w:cs="Arial"/>
          <w:b/>
          <w:sz w:val="24"/>
          <w:szCs w:val="24"/>
        </w:rPr>
        <w:t>Prüfung des Anhangs</w:t>
      </w:r>
    </w:p>
    <w:p w:rsidR="00876EC2" w:rsidRPr="00005694" w:rsidRDefault="00876EC2" w:rsidP="00005694">
      <w:pPr>
        <w:spacing w:after="0" w:line="276" w:lineRule="auto"/>
        <w:rPr>
          <w:rFonts w:cs="Arial"/>
          <w:sz w:val="18"/>
          <w:szCs w:val="18"/>
        </w:rPr>
      </w:pPr>
    </w:p>
    <w:tbl>
      <w:tblPr>
        <w:tblStyle w:val="Tabellenraster"/>
        <w:tblW w:w="10485" w:type="dxa"/>
        <w:tblLook w:val="04A0" w:firstRow="1" w:lastRow="0" w:firstColumn="1" w:lastColumn="0" w:noHBand="0" w:noVBand="1"/>
      </w:tblPr>
      <w:tblGrid>
        <w:gridCol w:w="804"/>
        <w:gridCol w:w="9681"/>
      </w:tblGrid>
      <w:tr w:rsidR="002C0447" w:rsidRPr="0061285A" w:rsidTr="0061285A">
        <w:trPr>
          <w:cantSplit/>
          <w:trHeight w:val="1055"/>
        </w:trPr>
        <w:tc>
          <w:tcPr>
            <w:tcW w:w="803" w:type="dxa"/>
            <w:tcBorders>
              <w:top w:val="single" w:sz="8" w:space="0" w:color="auto"/>
            </w:tcBorders>
            <w:shd w:val="clear" w:color="auto" w:fill="D9D9D9" w:themeFill="background1" w:themeFillShade="D9"/>
            <w:textDirection w:val="btLr"/>
          </w:tcPr>
          <w:p w:rsidR="00876EC2" w:rsidRPr="0061285A" w:rsidRDefault="00876EC2" w:rsidP="00005694">
            <w:pPr>
              <w:spacing w:line="276" w:lineRule="auto"/>
              <w:ind w:left="113" w:right="113"/>
              <w:jc w:val="center"/>
              <w:rPr>
                <w:rFonts w:cs="Arial"/>
              </w:rPr>
            </w:pPr>
            <w:r w:rsidRPr="0061285A">
              <w:rPr>
                <w:rFonts w:cs="Arial"/>
              </w:rPr>
              <w:t>Prüffrage</w:t>
            </w:r>
          </w:p>
        </w:tc>
        <w:tc>
          <w:tcPr>
            <w:tcW w:w="9682" w:type="dxa"/>
            <w:tcBorders>
              <w:top w:val="single" w:sz="8" w:space="0" w:color="auto"/>
              <w:bottom w:val="single" w:sz="4" w:space="0" w:color="auto"/>
            </w:tcBorders>
            <w:shd w:val="clear" w:color="auto" w:fill="D9D9D9" w:themeFill="background1" w:themeFillShade="D9"/>
          </w:tcPr>
          <w:p w:rsidR="00876EC2" w:rsidRDefault="00876EC2" w:rsidP="00EA18B0">
            <w:pPr>
              <w:spacing w:line="276" w:lineRule="auto"/>
              <w:rPr>
                <w:rFonts w:cs="Arial"/>
              </w:rPr>
            </w:pPr>
            <w:r w:rsidRPr="0061285A">
              <w:rPr>
                <w:rFonts w:cs="Arial"/>
              </w:rPr>
              <w:t>1. Ist der Anhang überschaubar und verständlich aufgestellt?</w:t>
            </w:r>
          </w:p>
          <w:p w:rsidR="0061285A" w:rsidRDefault="0061285A" w:rsidP="00EA18B0">
            <w:pPr>
              <w:spacing w:line="276" w:lineRule="auto"/>
              <w:rPr>
                <w:rFonts w:cs="Arial"/>
              </w:rPr>
            </w:pPr>
          </w:p>
          <w:p w:rsidR="0061285A" w:rsidRDefault="0061285A" w:rsidP="00EA18B0">
            <w:pPr>
              <w:spacing w:line="276" w:lineRule="auto"/>
              <w:rPr>
                <w:rFonts w:cs="Arial"/>
              </w:rPr>
            </w:pPr>
          </w:p>
          <w:p w:rsidR="0061285A" w:rsidRPr="0061285A" w:rsidRDefault="0061285A" w:rsidP="00EA18B0">
            <w:pPr>
              <w:spacing w:line="276" w:lineRule="auto"/>
              <w:rPr>
                <w:rFonts w:cs="Arial"/>
              </w:rPr>
            </w:pPr>
          </w:p>
        </w:tc>
      </w:tr>
      <w:tr w:rsidR="002C0447" w:rsidRPr="0061285A" w:rsidTr="0061285A">
        <w:trPr>
          <w:cantSplit/>
          <w:trHeight w:val="1134"/>
        </w:trPr>
        <w:tc>
          <w:tcPr>
            <w:tcW w:w="803" w:type="dxa"/>
            <w:tcBorders>
              <w:bottom w:val="single" w:sz="4" w:space="0" w:color="auto"/>
            </w:tcBorders>
            <w:shd w:val="clear" w:color="auto" w:fill="F2F2F2" w:themeFill="background1" w:themeFillShade="F2"/>
            <w:textDirection w:val="btLr"/>
          </w:tcPr>
          <w:p w:rsidR="00876EC2" w:rsidRPr="0061285A" w:rsidRDefault="00876EC2" w:rsidP="00005694">
            <w:pPr>
              <w:spacing w:line="276" w:lineRule="auto"/>
              <w:ind w:left="113" w:right="113"/>
              <w:jc w:val="center"/>
              <w:rPr>
                <w:rFonts w:cs="Arial"/>
                <w:u w:val="single"/>
              </w:rPr>
            </w:pPr>
            <w:r w:rsidRPr="0061285A">
              <w:rPr>
                <w:rFonts w:cs="Arial"/>
              </w:rPr>
              <w:t>Erläuterungen</w:t>
            </w:r>
          </w:p>
        </w:tc>
        <w:tc>
          <w:tcPr>
            <w:tcW w:w="9682" w:type="dxa"/>
            <w:tcBorders>
              <w:top w:val="single" w:sz="4" w:space="0" w:color="auto"/>
            </w:tcBorders>
            <w:shd w:val="clear" w:color="auto" w:fill="F2F2F2" w:themeFill="background1" w:themeFillShade="F2"/>
          </w:tcPr>
          <w:p w:rsidR="00876EC2" w:rsidRPr="0061285A" w:rsidRDefault="00876EC2" w:rsidP="00EA18B0">
            <w:pPr>
              <w:spacing w:line="276" w:lineRule="auto"/>
              <w:rPr>
                <w:rFonts w:cs="Arial"/>
              </w:rPr>
            </w:pPr>
            <w:r w:rsidRPr="0061285A">
              <w:rPr>
                <w:rFonts w:cs="Arial"/>
              </w:rPr>
              <w:t>Nach § 48 Absatz 1 GemHVO-Doppik ist im An</w:t>
            </w:r>
            <w:r w:rsidR="00871065">
              <w:rPr>
                <w:rFonts w:cs="Arial"/>
              </w:rPr>
              <w:t>hang eine dem gemeind</w:t>
            </w:r>
            <w:r w:rsidR="005E316B" w:rsidRPr="0061285A">
              <w:rPr>
                <w:rFonts w:cs="Arial"/>
              </w:rPr>
              <w:t>lichen Auf</w:t>
            </w:r>
            <w:r w:rsidRPr="0061285A">
              <w:rPr>
                <w:rFonts w:cs="Arial"/>
              </w:rPr>
              <w:t>gabenumfang entsprechende Analyse der Ha</w:t>
            </w:r>
            <w:r w:rsidR="005E316B" w:rsidRPr="0061285A">
              <w:rPr>
                <w:rFonts w:cs="Arial"/>
              </w:rPr>
              <w:t>ushaltswirtschaft und der Vermö</w:t>
            </w:r>
            <w:r w:rsidRPr="0061285A">
              <w:rPr>
                <w:rFonts w:cs="Arial"/>
              </w:rPr>
              <w:t>gens-, Ertrags- und Finanzlage der Gemeinde vorzunehmen.</w:t>
            </w:r>
          </w:p>
          <w:p w:rsidR="006F0EBC" w:rsidRPr="0061285A" w:rsidRDefault="006F0EBC" w:rsidP="00EA18B0">
            <w:pPr>
              <w:spacing w:line="276" w:lineRule="auto"/>
              <w:rPr>
                <w:rFonts w:cs="Arial"/>
              </w:rPr>
            </w:pPr>
          </w:p>
          <w:p w:rsidR="00005694" w:rsidRPr="0061285A" w:rsidRDefault="00005694" w:rsidP="00EA18B0">
            <w:pPr>
              <w:spacing w:line="276" w:lineRule="auto"/>
              <w:rPr>
                <w:rFonts w:cs="Arial"/>
              </w:rPr>
            </w:pPr>
          </w:p>
          <w:p w:rsidR="0061285A" w:rsidRPr="0061285A" w:rsidRDefault="0061285A" w:rsidP="00EA18B0">
            <w:pPr>
              <w:spacing w:line="276" w:lineRule="auto"/>
              <w:rPr>
                <w:rFonts w:cs="Arial"/>
              </w:rPr>
            </w:pPr>
          </w:p>
          <w:p w:rsidR="0061285A" w:rsidRPr="0061285A" w:rsidRDefault="0061285A" w:rsidP="00EA18B0">
            <w:pPr>
              <w:spacing w:line="276" w:lineRule="auto"/>
              <w:rPr>
                <w:rFonts w:cs="Arial"/>
              </w:rPr>
            </w:pPr>
          </w:p>
        </w:tc>
      </w:tr>
      <w:tr w:rsidR="002C0447" w:rsidRPr="0061285A" w:rsidTr="0061285A">
        <w:trPr>
          <w:cantSplit/>
          <w:trHeight w:val="1134"/>
        </w:trPr>
        <w:tc>
          <w:tcPr>
            <w:tcW w:w="803" w:type="dxa"/>
            <w:tcBorders>
              <w:bottom w:val="single" w:sz="8" w:space="0" w:color="auto"/>
            </w:tcBorders>
            <w:textDirection w:val="btLr"/>
          </w:tcPr>
          <w:p w:rsidR="00876EC2" w:rsidRPr="0061285A" w:rsidRDefault="00876EC2" w:rsidP="00005694">
            <w:pPr>
              <w:spacing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005694">
            <w:pPr>
              <w:spacing w:line="276" w:lineRule="auto"/>
              <w:ind w:left="113" w:right="113"/>
              <w:jc w:val="center"/>
              <w:rPr>
                <w:rFonts w:cs="Arial"/>
                <w:u w:val="single"/>
              </w:rPr>
            </w:pPr>
          </w:p>
        </w:tc>
        <w:tc>
          <w:tcPr>
            <w:tcW w:w="9682" w:type="dxa"/>
            <w:tcBorders>
              <w:bottom w:val="single" w:sz="8" w:space="0" w:color="auto"/>
            </w:tcBorders>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971"/>
        </w:trPr>
        <w:tc>
          <w:tcPr>
            <w:tcW w:w="803" w:type="dxa"/>
            <w:tcBorders>
              <w:top w:val="single" w:sz="8" w:space="0" w:color="auto"/>
            </w:tcBorders>
            <w:shd w:val="clear" w:color="auto" w:fill="D9D9D9" w:themeFill="background1" w:themeFillShade="D9"/>
            <w:textDirection w:val="btLr"/>
          </w:tcPr>
          <w:p w:rsidR="00876EC2" w:rsidRPr="0061285A" w:rsidRDefault="00876EC2" w:rsidP="00005694">
            <w:pPr>
              <w:spacing w:line="276" w:lineRule="auto"/>
              <w:ind w:left="113" w:right="113"/>
              <w:jc w:val="center"/>
              <w:rPr>
                <w:rFonts w:cs="Arial"/>
              </w:rPr>
            </w:pPr>
            <w:r w:rsidRPr="0061285A">
              <w:rPr>
                <w:rFonts w:cs="Arial"/>
              </w:rPr>
              <w:t>Prüffrage</w:t>
            </w:r>
          </w:p>
        </w:tc>
        <w:tc>
          <w:tcPr>
            <w:tcW w:w="9682" w:type="dxa"/>
            <w:tcBorders>
              <w:top w:val="single" w:sz="8" w:space="0" w:color="auto"/>
            </w:tcBorders>
            <w:shd w:val="clear" w:color="auto" w:fill="D9D9D9" w:themeFill="background1" w:themeFillShade="D9"/>
          </w:tcPr>
          <w:p w:rsidR="00876EC2" w:rsidRPr="0061285A" w:rsidRDefault="00876EC2" w:rsidP="00EA18B0">
            <w:pPr>
              <w:spacing w:line="276" w:lineRule="auto"/>
              <w:rPr>
                <w:rFonts w:cs="Arial"/>
              </w:rPr>
            </w:pPr>
            <w:r w:rsidRPr="0061285A">
              <w:rPr>
                <w:rFonts w:cs="Arial"/>
              </w:rPr>
              <w:t>2. Ist die Darstellung im Anhang gemäß § 48 Absatz 2 GemHVO-Doppik (Muster 5a) plausibel, insbesondere hinsichtlich des Vortrags aus dem Haushaltsvorjahr?</w:t>
            </w:r>
          </w:p>
        </w:tc>
      </w:tr>
      <w:tr w:rsidR="002C0447" w:rsidRPr="0061285A" w:rsidTr="0061285A">
        <w:trPr>
          <w:cantSplit/>
          <w:trHeight w:val="1134"/>
        </w:trPr>
        <w:tc>
          <w:tcPr>
            <w:tcW w:w="803" w:type="dxa"/>
            <w:tcBorders>
              <w:bottom w:val="single" w:sz="4" w:space="0" w:color="auto"/>
            </w:tcBorders>
            <w:shd w:val="clear" w:color="auto" w:fill="F2F2F2" w:themeFill="background1" w:themeFillShade="F2"/>
            <w:textDirection w:val="btLr"/>
          </w:tcPr>
          <w:p w:rsidR="00876EC2" w:rsidRPr="0061285A" w:rsidRDefault="00876EC2" w:rsidP="00005694">
            <w:pPr>
              <w:spacing w:line="276" w:lineRule="auto"/>
              <w:ind w:left="113" w:right="113"/>
              <w:jc w:val="center"/>
              <w:rPr>
                <w:rFonts w:cs="Arial"/>
                <w:u w:val="single"/>
              </w:rPr>
            </w:pPr>
            <w:r w:rsidRPr="0061285A">
              <w:rPr>
                <w:rFonts w:cs="Arial"/>
              </w:rPr>
              <w:t>Erläuterungen</w:t>
            </w:r>
          </w:p>
        </w:tc>
        <w:tc>
          <w:tcPr>
            <w:tcW w:w="9682" w:type="dxa"/>
            <w:shd w:val="clear" w:color="auto" w:fill="F2F2F2" w:themeFill="background1" w:themeFillShade="F2"/>
          </w:tcPr>
          <w:p w:rsidR="00876EC2" w:rsidRPr="0061285A" w:rsidRDefault="00876EC2" w:rsidP="00EA18B0">
            <w:pPr>
              <w:spacing w:line="276" w:lineRule="auto"/>
              <w:rPr>
                <w:rFonts w:cs="Arial"/>
              </w:rPr>
            </w:pPr>
            <w:r w:rsidRPr="0061285A">
              <w:rPr>
                <w:rFonts w:cs="Arial"/>
              </w:rPr>
              <w:t>Gemäß § 48 Absatz 2 GemHVO-Doppik sind die Entwicklung des in der Bilanz ausgewiesenen Ergebnisvortrages sowie die Behandlung von Fehlbeträgen und Überschüssen und die Zusammensetzung und Entwicklung des Saldos der liqui</w:t>
            </w:r>
            <w:r w:rsidRPr="0061285A">
              <w:rPr>
                <w:rFonts w:cs="Arial"/>
              </w:rPr>
              <w:softHyphen/>
              <w:t xml:space="preserve">den Mittel und der Kassenkredite unterteilt in laufende Ein- und Auszahlungen, Ein- und Auszahlungen aus Investitionstätigkeit sowie Ein- und Auszahlungen aus durchlaufenden Geldern und ungeklärten Zahlungsvorgängen darzustellen. Dem Anhang ist eine Übersicht über die Erträge und </w:t>
            </w:r>
            <w:r w:rsidR="005E316B" w:rsidRPr="0061285A">
              <w:rPr>
                <w:rFonts w:cs="Arial"/>
              </w:rPr>
              <w:t>Aufwendungen zur Ergebnisrech</w:t>
            </w:r>
            <w:r w:rsidRPr="0061285A">
              <w:rPr>
                <w:rFonts w:cs="Arial"/>
              </w:rPr>
              <w:t>nung beizufügen</w:t>
            </w:r>
            <w:r w:rsidR="00615E77" w:rsidRPr="0061285A">
              <w:rPr>
                <w:rFonts w:cs="Arial"/>
              </w:rPr>
              <w:t xml:space="preserve"> (Muster 12a)</w:t>
            </w:r>
            <w:r w:rsidRPr="0061285A">
              <w:rPr>
                <w:rFonts w:cs="Arial"/>
              </w:rPr>
              <w:t>.</w:t>
            </w:r>
          </w:p>
          <w:p w:rsidR="00876EC2" w:rsidRPr="0061285A" w:rsidRDefault="00876EC2" w:rsidP="00EA18B0">
            <w:pPr>
              <w:spacing w:line="276" w:lineRule="auto"/>
              <w:rPr>
                <w:rFonts w:cs="Arial"/>
              </w:rPr>
            </w:pPr>
          </w:p>
        </w:tc>
      </w:tr>
      <w:tr w:rsidR="002C0447" w:rsidRPr="0061285A" w:rsidTr="0061285A">
        <w:trPr>
          <w:cantSplit/>
          <w:trHeight w:val="1134"/>
        </w:trPr>
        <w:tc>
          <w:tcPr>
            <w:tcW w:w="803" w:type="dxa"/>
            <w:tcBorders>
              <w:bottom w:val="single" w:sz="8" w:space="0" w:color="auto"/>
            </w:tcBorders>
            <w:textDirection w:val="btLr"/>
          </w:tcPr>
          <w:p w:rsidR="00876EC2" w:rsidRPr="0061285A" w:rsidRDefault="00876EC2" w:rsidP="00005694">
            <w:pPr>
              <w:spacing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005694">
            <w:pPr>
              <w:spacing w:line="276" w:lineRule="auto"/>
              <w:ind w:left="113" w:right="113"/>
              <w:jc w:val="center"/>
              <w:rPr>
                <w:rFonts w:cs="Arial"/>
                <w:u w:val="single"/>
              </w:rPr>
            </w:pPr>
          </w:p>
        </w:tc>
        <w:tc>
          <w:tcPr>
            <w:tcW w:w="9682" w:type="dxa"/>
            <w:tcBorders>
              <w:bottom w:val="single" w:sz="8" w:space="0" w:color="auto"/>
            </w:tcBorders>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977"/>
        </w:trPr>
        <w:tc>
          <w:tcPr>
            <w:tcW w:w="803" w:type="dxa"/>
            <w:tcBorders>
              <w:top w:val="single" w:sz="8" w:space="0" w:color="auto"/>
            </w:tcBorders>
            <w:shd w:val="clear" w:color="auto" w:fill="D9D9D9" w:themeFill="background1" w:themeFillShade="D9"/>
            <w:textDirection w:val="btLr"/>
          </w:tcPr>
          <w:p w:rsidR="00876EC2" w:rsidRPr="0061285A" w:rsidRDefault="00876EC2" w:rsidP="00005694">
            <w:pPr>
              <w:spacing w:line="276" w:lineRule="auto"/>
              <w:ind w:left="113" w:right="113"/>
              <w:jc w:val="center"/>
              <w:rPr>
                <w:rFonts w:cs="Arial"/>
              </w:rPr>
            </w:pPr>
            <w:r w:rsidRPr="0061285A">
              <w:rPr>
                <w:rFonts w:cs="Arial"/>
              </w:rPr>
              <w:t>Prüffrage</w:t>
            </w:r>
          </w:p>
        </w:tc>
        <w:tc>
          <w:tcPr>
            <w:tcW w:w="9682" w:type="dxa"/>
            <w:tcBorders>
              <w:top w:val="single" w:sz="8" w:space="0" w:color="auto"/>
            </w:tcBorders>
            <w:shd w:val="clear" w:color="auto" w:fill="D9D9D9" w:themeFill="background1" w:themeFillShade="D9"/>
          </w:tcPr>
          <w:p w:rsidR="00876EC2" w:rsidRPr="0061285A" w:rsidRDefault="00876EC2" w:rsidP="00EA18B0">
            <w:pPr>
              <w:spacing w:line="276" w:lineRule="auto"/>
              <w:rPr>
                <w:rFonts w:cs="Arial"/>
              </w:rPr>
            </w:pPr>
            <w:r w:rsidRPr="0061285A">
              <w:rPr>
                <w:rFonts w:cs="Arial"/>
              </w:rPr>
              <w:t>3. Werden die Anforderungen des § 48 Absatz 5 GemHVO-Doppik erfüllt?</w:t>
            </w:r>
          </w:p>
          <w:p w:rsidR="0061285A" w:rsidRDefault="0061285A" w:rsidP="00EA18B0">
            <w:pPr>
              <w:spacing w:line="276" w:lineRule="auto"/>
              <w:rPr>
                <w:rFonts w:cs="Arial"/>
              </w:rPr>
            </w:pPr>
          </w:p>
          <w:p w:rsidR="0061285A" w:rsidRDefault="0061285A" w:rsidP="00EA18B0">
            <w:pPr>
              <w:spacing w:line="276" w:lineRule="auto"/>
              <w:rPr>
                <w:rFonts w:cs="Arial"/>
              </w:rPr>
            </w:pPr>
          </w:p>
          <w:p w:rsidR="0061285A" w:rsidRPr="0061285A" w:rsidRDefault="0061285A" w:rsidP="00EA18B0">
            <w:pPr>
              <w:spacing w:line="276" w:lineRule="auto"/>
              <w:rPr>
                <w:rFonts w:cs="Arial"/>
              </w:rPr>
            </w:pPr>
          </w:p>
        </w:tc>
      </w:tr>
      <w:tr w:rsidR="00505EC6" w:rsidRPr="0061285A" w:rsidTr="0061285A">
        <w:trPr>
          <w:cantSplit/>
          <w:trHeight w:val="1134"/>
        </w:trPr>
        <w:tc>
          <w:tcPr>
            <w:tcW w:w="803" w:type="dxa"/>
            <w:tcBorders>
              <w:bottom w:val="single" w:sz="4" w:space="0" w:color="auto"/>
            </w:tcBorders>
            <w:shd w:val="clear" w:color="auto" w:fill="F2F2F2" w:themeFill="background1" w:themeFillShade="F2"/>
            <w:textDirection w:val="btLr"/>
          </w:tcPr>
          <w:p w:rsidR="00505EC6" w:rsidRPr="0061285A" w:rsidRDefault="00505EC6" w:rsidP="00005694">
            <w:pPr>
              <w:spacing w:line="276" w:lineRule="auto"/>
              <w:ind w:left="113" w:right="113"/>
              <w:jc w:val="center"/>
              <w:rPr>
                <w:rFonts w:cs="Arial"/>
              </w:rPr>
            </w:pPr>
            <w:r w:rsidRPr="0061285A">
              <w:rPr>
                <w:rFonts w:cs="Arial"/>
              </w:rPr>
              <w:lastRenderedPageBreak/>
              <w:t>Erläuterungen</w:t>
            </w:r>
          </w:p>
        </w:tc>
        <w:tc>
          <w:tcPr>
            <w:tcW w:w="9682" w:type="dxa"/>
            <w:shd w:val="clear" w:color="auto" w:fill="F2F2F2" w:themeFill="background1" w:themeFillShade="F2"/>
          </w:tcPr>
          <w:p w:rsidR="00505EC6" w:rsidRPr="0061285A" w:rsidRDefault="00505EC6" w:rsidP="00EA18B0">
            <w:pPr>
              <w:spacing w:line="276" w:lineRule="auto"/>
              <w:rPr>
                <w:rFonts w:cs="Arial"/>
              </w:rPr>
            </w:pPr>
            <w:r w:rsidRPr="0061285A">
              <w:rPr>
                <w:rFonts w:cs="Arial"/>
              </w:rPr>
              <w:t>§ 48 Abs. 5 GemHVO-Doppik lautet: Soweit unter Beachtung der Grund</w:t>
            </w:r>
            <w:r w:rsidR="005E316B" w:rsidRPr="0061285A">
              <w:rPr>
                <w:rFonts w:cs="Arial"/>
              </w:rPr>
              <w:t>-sätze ord</w:t>
            </w:r>
            <w:r w:rsidRPr="0061285A">
              <w:rPr>
                <w:rFonts w:cs="Arial"/>
              </w:rPr>
              <w:t>nungsmäßiger Buchführung für die Darstellung</w:t>
            </w:r>
            <w:r w:rsidR="005E316B" w:rsidRPr="0061285A">
              <w:rPr>
                <w:rFonts w:cs="Arial"/>
              </w:rPr>
              <w:t xml:space="preserve"> der Vermögens-, Finanz- und Er</w:t>
            </w:r>
            <w:r w:rsidRPr="0061285A">
              <w:rPr>
                <w:rFonts w:cs="Arial"/>
              </w:rPr>
              <w:t>tragslage der Gemeinde nicht von untergeordneter Bedeutung, sind nach § 48 Absatz 5 GemHVO-Doppik im Anhang anzugeben und zu erläutern:</w:t>
            </w:r>
          </w:p>
          <w:p w:rsidR="00505EC6" w:rsidRPr="0061285A" w:rsidRDefault="00505EC6" w:rsidP="00EA18B0">
            <w:pPr>
              <w:spacing w:line="276" w:lineRule="auto"/>
              <w:ind w:left="356" w:hanging="356"/>
              <w:rPr>
                <w:rFonts w:cs="Arial"/>
              </w:rPr>
            </w:pPr>
            <w:r w:rsidRPr="0061285A">
              <w:rPr>
                <w:rFonts w:cs="Arial"/>
              </w:rPr>
              <w:t xml:space="preserve">1. </w:t>
            </w:r>
            <w:r w:rsidR="00005694" w:rsidRPr="0061285A">
              <w:rPr>
                <w:rFonts w:cs="Arial"/>
              </w:rPr>
              <w:tab/>
            </w:r>
            <w:r w:rsidRPr="0061285A">
              <w:rPr>
                <w:rFonts w:cs="Arial"/>
              </w:rPr>
              <w:t>die auf die Posten der Ergebnisrechnung, der Finanzrechnung und der Bilanz angewandten Bilanzierungs- und Bewertungsmethoden; Abweichungen von den bisher angewandten Bilanzierungs- und Bewertungsmethoden mit einer Begrün</w:t>
            </w:r>
            <w:r w:rsidRPr="0061285A">
              <w:rPr>
                <w:rFonts w:cs="Arial"/>
              </w:rPr>
              <w:softHyphen/>
              <w:t>dung; die sich daraus ergebenden Auswirkungen auf die Vermögens-, Finanz- und Ertragslage sind gesondert darzustellen,</w:t>
            </w:r>
          </w:p>
          <w:p w:rsidR="00505EC6" w:rsidRPr="0061285A" w:rsidRDefault="00505EC6" w:rsidP="00EA18B0">
            <w:pPr>
              <w:spacing w:line="276" w:lineRule="auto"/>
              <w:ind w:left="356" w:hanging="356"/>
              <w:rPr>
                <w:rFonts w:cs="Arial"/>
              </w:rPr>
            </w:pPr>
            <w:r w:rsidRPr="0061285A">
              <w:rPr>
                <w:rFonts w:cs="Arial"/>
              </w:rPr>
              <w:t xml:space="preserve">2. </w:t>
            </w:r>
            <w:r w:rsidR="00005694" w:rsidRPr="0061285A">
              <w:rPr>
                <w:rFonts w:cs="Arial"/>
              </w:rPr>
              <w:tab/>
            </w:r>
            <w:r w:rsidRPr="0061285A">
              <w:rPr>
                <w:rFonts w:cs="Arial"/>
              </w:rPr>
              <w:t>ausgeübte Wahlrechte in Bezug auf die Erfassung und Bewertung und ihre Auswirkungen auf die Vermögens-, Finanz- und Ertragslage,</w:t>
            </w:r>
          </w:p>
          <w:p w:rsidR="00505EC6" w:rsidRPr="0061285A" w:rsidRDefault="00505EC6" w:rsidP="00EA18B0">
            <w:pPr>
              <w:spacing w:line="276" w:lineRule="auto"/>
              <w:ind w:left="356" w:hanging="356"/>
              <w:rPr>
                <w:rFonts w:cs="Arial"/>
              </w:rPr>
            </w:pPr>
            <w:r w:rsidRPr="0061285A">
              <w:rPr>
                <w:rFonts w:cs="Arial"/>
              </w:rPr>
              <w:t xml:space="preserve">3. </w:t>
            </w:r>
            <w:r w:rsidR="00005694" w:rsidRPr="0061285A">
              <w:rPr>
                <w:rFonts w:cs="Arial"/>
              </w:rPr>
              <w:tab/>
            </w:r>
            <w:r w:rsidRPr="0061285A">
              <w:rPr>
                <w:rFonts w:cs="Arial"/>
              </w:rPr>
              <w:t>bilanzierte Vermögensgegenstände mit zum Bilanzstichtag noch ungeklärten Eigentumsverhältnissen (einschließlich Buchwert und Risikoabschätzung),</w:t>
            </w:r>
          </w:p>
          <w:p w:rsidR="00505EC6" w:rsidRPr="0061285A" w:rsidRDefault="00505EC6" w:rsidP="00EA18B0">
            <w:pPr>
              <w:spacing w:line="276" w:lineRule="auto"/>
              <w:ind w:left="356" w:hanging="356"/>
              <w:rPr>
                <w:rFonts w:cs="Arial"/>
              </w:rPr>
            </w:pPr>
            <w:r w:rsidRPr="0061285A">
              <w:rPr>
                <w:rFonts w:cs="Arial"/>
              </w:rPr>
              <w:t xml:space="preserve">4. </w:t>
            </w:r>
            <w:r w:rsidR="00005694" w:rsidRPr="0061285A">
              <w:rPr>
                <w:rFonts w:cs="Arial"/>
              </w:rPr>
              <w:tab/>
            </w:r>
            <w:r w:rsidRPr="0061285A">
              <w:rPr>
                <w:rFonts w:cs="Arial"/>
              </w:rPr>
              <w:t>drohende finanzielle Belastungen, für die keine Rückstellungen gebildet wurden (z. B. für Großreparaturen, Rekultivierungs- und Entsorgungsaufwendungen, un</w:t>
            </w:r>
            <w:r w:rsidRPr="0061285A">
              <w:rPr>
                <w:rFonts w:cs="Arial"/>
              </w:rPr>
              <w:softHyphen/>
              <w:t>terlassene Instandhaltung, sofern keine Wert</w:t>
            </w:r>
            <w:r w:rsidR="005E316B" w:rsidRPr="0061285A">
              <w:rPr>
                <w:rFonts w:cs="Arial"/>
              </w:rPr>
              <w:t>minderung der betroffenen Vermö</w:t>
            </w:r>
            <w:r w:rsidRPr="0061285A">
              <w:rPr>
                <w:rFonts w:cs="Arial"/>
              </w:rPr>
              <w:t>gensgegenstände möglich ist),</w:t>
            </w:r>
          </w:p>
          <w:p w:rsidR="00505EC6" w:rsidRPr="0061285A" w:rsidRDefault="00505EC6" w:rsidP="00EA18B0">
            <w:pPr>
              <w:spacing w:line="276" w:lineRule="auto"/>
              <w:ind w:left="356" w:hanging="356"/>
              <w:rPr>
                <w:rFonts w:cs="Arial"/>
              </w:rPr>
            </w:pPr>
            <w:r w:rsidRPr="0061285A">
              <w:rPr>
                <w:rFonts w:cs="Arial"/>
              </w:rPr>
              <w:t xml:space="preserve">5. </w:t>
            </w:r>
            <w:r w:rsidR="00005694" w:rsidRPr="0061285A">
              <w:rPr>
                <w:rFonts w:cs="Arial"/>
              </w:rPr>
              <w:tab/>
            </w:r>
            <w:r w:rsidRPr="0061285A">
              <w:rPr>
                <w:rFonts w:cs="Arial"/>
              </w:rPr>
              <w:t xml:space="preserve">Haftungsverhältnisse aus der Bestellung von </w:t>
            </w:r>
            <w:r w:rsidR="005E316B" w:rsidRPr="0061285A">
              <w:rPr>
                <w:rFonts w:cs="Arial"/>
              </w:rPr>
              <w:t>Sicherheiten für fremde Verbind</w:t>
            </w:r>
            <w:r w:rsidRPr="0061285A">
              <w:rPr>
                <w:rFonts w:cs="Arial"/>
              </w:rPr>
              <w:t>lichkeiten sowie weitere Sachverhalte oder sonstige Haftungsverhältnisse, die nicht in der Bilanz auszuweisen sind und aus denen sich finanzielle Verpflichtungen ergeben können,</w:t>
            </w:r>
          </w:p>
          <w:p w:rsidR="00505EC6" w:rsidRPr="0061285A" w:rsidRDefault="00505EC6" w:rsidP="00EA18B0">
            <w:pPr>
              <w:spacing w:line="276" w:lineRule="auto"/>
              <w:ind w:left="356" w:hanging="356"/>
              <w:rPr>
                <w:rFonts w:cs="Arial"/>
              </w:rPr>
            </w:pPr>
            <w:r w:rsidRPr="0061285A">
              <w:rPr>
                <w:rFonts w:cs="Arial"/>
              </w:rPr>
              <w:t xml:space="preserve">6. </w:t>
            </w:r>
            <w:r w:rsidR="00005694" w:rsidRPr="0061285A">
              <w:rPr>
                <w:rFonts w:cs="Arial"/>
              </w:rPr>
              <w:tab/>
            </w:r>
            <w:r w:rsidRPr="0061285A">
              <w:rPr>
                <w:rFonts w:cs="Arial"/>
              </w:rPr>
              <w:t>Haftungsrisiken aus der Zusatzversorgung von Arbeitnehmern,</w:t>
            </w:r>
          </w:p>
          <w:p w:rsidR="00505EC6" w:rsidRPr="0061285A" w:rsidRDefault="00505EC6" w:rsidP="00EA18B0">
            <w:pPr>
              <w:spacing w:line="276" w:lineRule="auto"/>
              <w:ind w:left="356" w:hanging="356"/>
              <w:rPr>
                <w:rFonts w:cs="Arial"/>
              </w:rPr>
            </w:pPr>
            <w:r w:rsidRPr="0061285A">
              <w:rPr>
                <w:rFonts w:cs="Arial"/>
              </w:rPr>
              <w:t xml:space="preserve">7. </w:t>
            </w:r>
            <w:r w:rsidR="00005694" w:rsidRPr="0061285A">
              <w:rPr>
                <w:rFonts w:cs="Arial"/>
              </w:rPr>
              <w:tab/>
            </w:r>
            <w:r w:rsidRPr="0061285A">
              <w:rPr>
                <w:rFonts w:cs="Arial"/>
              </w:rPr>
              <w:t>eine bestehende Trägerschaft an einer Sparkass</w:t>
            </w:r>
            <w:r w:rsidR="005E316B" w:rsidRPr="0061285A">
              <w:rPr>
                <w:rFonts w:cs="Arial"/>
              </w:rPr>
              <w:t>e oder die Mitgliedschaft in ei</w:t>
            </w:r>
            <w:r w:rsidRPr="0061285A">
              <w:rPr>
                <w:rFonts w:cs="Arial"/>
              </w:rPr>
              <w:t>nem Sparkassenzweckverband,</w:t>
            </w:r>
          </w:p>
          <w:p w:rsidR="00005694" w:rsidRPr="0061285A" w:rsidRDefault="00005694" w:rsidP="00EA18B0">
            <w:pPr>
              <w:spacing w:line="276" w:lineRule="auto"/>
              <w:ind w:left="356" w:hanging="356"/>
              <w:rPr>
                <w:rFonts w:cs="Arial"/>
              </w:rPr>
            </w:pPr>
            <w:r w:rsidRPr="0061285A">
              <w:rPr>
                <w:rFonts w:cs="Arial"/>
              </w:rPr>
              <w:t xml:space="preserve">8. </w:t>
            </w:r>
            <w:r w:rsidRPr="0061285A">
              <w:rPr>
                <w:rFonts w:cs="Arial"/>
              </w:rPr>
              <w:tab/>
              <w:t>jeweils der Betrag und die Art der einzelnen Erträge und Aufwendungen von außergewöhnlicher Größenordnung oder außergewöhnlicher Bedeutung,</w:t>
            </w:r>
          </w:p>
          <w:p w:rsidR="00005694" w:rsidRPr="0061285A" w:rsidRDefault="00005694" w:rsidP="00EA18B0">
            <w:pPr>
              <w:spacing w:line="276" w:lineRule="auto"/>
              <w:ind w:left="356" w:hanging="356"/>
              <w:rPr>
                <w:rFonts w:cs="Arial"/>
              </w:rPr>
            </w:pPr>
            <w:r w:rsidRPr="0061285A">
              <w:rPr>
                <w:rFonts w:cs="Arial"/>
              </w:rPr>
              <w:t xml:space="preserve">9. </w:t>
            </w:r>
            <w:r w:rsidRPr="0061285A">
              <w:rPr>
                <w:rFonts w:cs="Arial"/>
              </w:rPr>
              <w:tab/>
              <w:t>Art und Umfang bestehender Derivate, Darlegung der Entscheidungsgründe zum Abschluss der Derivate einschließlich Unterrichtung über die sich aus den Verträgen ergebenden wesentlichen Entwicklungen und Risiken,</w:t>
            </w:r>
          </w:p>
          <w:p w:rsidR="00005694" w:rsidRPr="0061285A" w:rsidRDefault="00005694" w:rsidP="00EA18B0">
            <w:pPr>
              <w:spacing w:line="276" w:lineRule="auto"/>
              <w:ind w:left="312" w:hanging="312"/>
              <w:rPr>
                <w:rFonts w:cs="Arial"/>
              </w:rPr>
            </w:pPr>
            <w:r w:rsidRPr="0061285A">
              <w:rPr>
                <w:rFonts w:cs="Arial"/>
              </w:rPr>
              <w:t xml:space="preserve">10. </w:t>
            </w:r>
            <w:r w:rsidRPr="0061285A">
              <w:rPr>
                <w:rFonts w:cs="Arial"/>
              </w:rPr>
              <w:tab/>
              <w:t>weitere Angaben, soweit sie nach den Vorschriften der Kommunalverfassung oder dieser Verordnung für den Anhang vorgesehen sind.</w:t>
            </w:r>
          </w:p>
          <w:p w:rsidR="00505EC6" w:rsidRPr="0061285A" w:rsidRDefault="00505EC6" w:rsidP="00EA18B0">
            <w:pPr>
              <w:spacing w:line="276" w:lineRule="auto"/>
              <w:rPr>
                <w:rFonts w:cs="Arial"/>
              </w:rPr>
            </w:pPr>
          </w:p>
        </w:tc>
      </w:tr>
      <w:tr w:rsidR="002C0447" w:rsidRPr="0061285A" w:rsidTr="0061285A">
        <w:trPr>
          <w:cantSplit/>
          <w:trHeight w:val="1134"/>
        </w:trPr>
        <w:tc>
          <w:tcPr>
            <w:tcW w:w="803" w:type="dxa"/>
            <w:tcBorders>
              <w:bottom w:val="single" w:sz="8" w:space="0" w:color="auto"/>
            </w:tcBorders>
            <w:textDirection w:val="btLr"/>
          </w:tcPr>
          <w:p w:rsidR="00876EC2" w:rsidRPr="0061285A" w:rsidRDefault="00876EC2" w:rsidP="00005694">
            <w:pPr>
              <w:spacing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005694">
            <w:pPr>
              <w:spacing w:line="276" w:lineRule="auto"/>
              <w:ind w:left="113" w:right="113"/>
              <w:jc w:val="center"/>
              <w:rPr>
                <w:rFonts w:cs="Arial"/>
                <w:u w:val="single"/>
              </w:rPr>
            </w:pPr>
          </w:p>
        </w:tc>
        <w:tc>
          <w:tcPr>
            <w:tcW w:w="9682" w:type="dxa"/>
            <w:tcBorders>
              <w:bottom w:val="single" w:sz="8" w:space="0" w:color="auto"/>
            </w:tcBorders>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1134"/>
        </w:trPr>
        <w:tc>
          <w:tcPr>
            <w:tcW w:w="803" w:type="dxa"/>
            <w:tcBorders>
              <w:top w:val="single" w:sz="8" w:space="0" w:color="auto"/>
            </w:tcBorders>
            <w:shd w:val="clear" w:color="auto" w:fill="D9D9D9" w:themeFill="background1" w:themeFillShade="D9"/>
            <w:textDirection w:val="btLr"/>
          </w:tcPr>
          <w:p w:rsidR="00876EC2" w:rsidRPr="0061285A" w:rsidRDefault="00876EC2" w:rsidP="00005694">
            <w:pPr>
              <w:spacing w:line="276" w:lineRule="auto"/>
              <w:ind w:left="113" w:right="113"/>
              <w:jc w:val="center"/>
              <w:rPr>
                <w:rFonts w:cs="Arial"/>
              </w:rPr>
            </w:pPr>
            <w:r w:rsidRPr="0061285A">
              <w:rPr>
                <w:rFonts w:cs="Arial"/>
              </w:rPr>
              <w:t>Prüffrage</w:t>
            </w:r>
          </w:p>
        </w:tc>
        <w:tc>
          <w:tcPr>
            <w:tcW w:w="9682" w:type="dxa"/>
            <w:tcBorders>
              <w:top w:val="single" w:sz="8" w:space="0" w:color="auto"/>
            </w:tcBorders>
            <w:shd w:val="clear" w:color="auto" w:fill="D9D9D9" w:themeFill="background1" w:themeFillShade="D9"/>
          </w:tcPr>
          <w:p w:rsidR="00876EC2" w:rsidRPr="0061285A" w:rsidRDefault="00876EC2" w:rsidP="00EA18B0">
            <w:pPr>
              <w:spacing w:line="276" w:lineRule="auto"/>
              <w:rPr>
                <w:rFonts w:cs="Arial"/>
              </w:rPr>
            </w:pPr>
            <w:r w:rsidRPr="0061285A">
              <w:rPr>
                <w:rFonts w:cs="Arial"/>
              </w:rPr>
              <w:t>4. Wurden erhebliche Unterschiede zur Finanzrechnung/Ergebnisrechnung des Haushaltsvorjahres und zu den Gesamtermächtigungen des Haushaltsjahres im Anhang angegeben und erläutert?</w:t>
            </w:r>
          </w:p>
        </w:tc>
      </w:tr>
      <w:tr w:rsidR="002C0447" w:rsidRPr="0061285A" w:rsidTr="0061285A">
        <w:trPr>
          <w:cantSplit/>
          <w:trHeight w:val="1134"/>
        </w:trPr>
        <w:tc>
          <w:tcPr>
            <w:tcW w:w="803" w:type="dxa"/>
            <w:tcBorders>
              <w:bottom w:val="single" w:sz="4" w:space="0" w:color="auto"/>
            </w:tcBorders>
            <w:shd w:val="clear" w:color="auto" w:fill="F2F2F2" w:themeFill="background1" w:themeFillShade="F2"/>
            <w:textDirection w:val="btLr"/>
          </w:tcPr>
          <w:p w:rsidR="00876EC2" w:rsidRPr="0061285A" w:rsidRDefault="00876EC2" w:rsidP="00005694">
            <w:pPr>
              <w:spacing w:line="276" w:lineRule="auto"/>
              <w:ind w:left="113" w:right="113"/>
              <w:jc w:val="center"/>
              <w:rPr>
                <w:rFonts w:cs="Arial"/>
                <w:u w:val="single"/>
              </w:rPr>
            </w:pPr>
            <w:r w:rsidRPr="0061285A">
              <w:rPr>
                <w:rFonts w:cs="Arial"/>
              </w:rPr>
              <w:t>Erläuterungen</w:t>
            </w:r>
          </w:p>
        </w:tc>
        <w:tc>
          <w:tcPr>
            <w:tcW w:w="9682" w:type="dxa"/>
            <w:shd w:val="clear" w:color="auto" w:fill="F2F2F2" w:themeFill="background1" w:themeFillShade="F2"/>
          </w:tcPr>
          <w:p w:rsidR="00876EC2" w:rsidRPr="0061285A" w:rsidRDefault="00876EC2" w:rsidP="00EA18B0">
            <w:pPr>
              <w:spacing w:line="276" w:lineRule="auto"/>
              <w:rPr>
                <w:rFonts w:cs="Arial"/>
              </w:rPr>
            </w:pPr>
            <w:r w:rsidRPr="0061285A">
              <w:rPr>
                <w:rFonts w:cs="Arial"/>
              </w:rPr>
              <w:t>Den in der Ergebnisrechnung nachzuweisenden Ergebnissen sind die Ergebnisse der Rechnung des Haushaltsvorjahres und d</w:t>
            </w:r>
            <w:r w:rsidR="005E316B" w:rsidRPr="0061285A">
              <w:rPr>
                <w:rFonts w:cs="Arial"/>
              </w:rPr>
              <w:t>ie Gesamtermächtigungen im Haus</w:t>
            </w:r>
            <w:r w:rsidRPr="0061285A">
              <w:rPr>
                <w:rFonts w:cs="Arial"/>
              </w:rPr>
              <w:t>haltsjahr gegenüberzustellen; erhebliche Unterschiede sind im Anhang anzugeben und zu erläutern (§ 44 Absatz 3 GemHVO-Doppik).</w:t>
            </w:r>
          </w:p>
          <w:p w:rsidR="00876EC2" w:rsidRPr="0061285A" w:rsidRDefault="00876EC2" w:rsidP="00EA18B0">
            <w:pPr>
              <w:spacing w:line="276" w:lineRule="auto"/>
              <w:rPr>
                <w:rFonts w:cs="Arial"/>
              </w:rPr>
            </w:pPr>
            <w:r w:rsidRPr="0061285A">
              <w:rPr>
                <w:rFonts w:cs="Arial"/>
              </w:rPr>
              <w:t>Den in der Finanzrechnung nachzuweisenden Ergebnissen sind die Ergebnisse der Rechnung des Haushaltsvorjahres und die Ge</w:t>
            </w:r>
            <w:r w:rsidR="005E316B" w:rsidRPr="0061285A">
              <w:rPr>
                <w:rFonts w:cs="Arial"/>
              </w:rPr>
              <w:t>samtermächtigungen im Haushalts</w:t>
            </w:r>
            <w:r w:rsidRPr="0061285A">
              <w:rPr>
                <w:rFonts w:cs="Arial"/>
              </w:rPr>
              <w:t>jahr gegenüberzustellen; erhebliche Unterschiede sind im Anhang anzugeben und zu erläutern (§ 45 Absatz 3 GemHVO-Doppik).</w:t>
            </w:r>
          </w:p>
          <w:p w:rsidR="00876EC2" w:rsidRPr="0061285A" w:rsidRDefault="00876EC2" w:rsidP="00EA18B0">
            <w:pPr>
              <w:spacing w:line="276" w:lineRule="auto"/>
              <w:rPr>
                <w:rFonts w:cs="Arial"/>
              </w:rPr>
            </w:pPr>
          </w:p>
        </w:tc>
      </w:tr>
      <w:tr w:rsidR="00876EC2" w:rsidRPr="0061285A" w:rsidTr="0061285A">
        <w:trPr>
          <w:cantSplit/>
          <w:trHeight w:val="1134"/>
        </w:trPr>
        <w:tc>
          <w:tcPr>
            <w:tcW w:w="803" w:type="dxa"/>
            <w:textDirection w:val="btLr"/>
          </w:tcPr>
          <w:p w:rsidR="00876EC2" w:rsidRPr="0061285A" w:rsidRDefault="00876EC2" w:rsidP="00005694">
            <w:pPr>
              <w:spacing w:line="276" w:lineRule="auto"/>
              <w:ind w:left="113" w:right="113"/>
              <w:jc w:val="center"/>
              <w:rPr>
                <w:rFonts w:cs="Arial"/>
              </w:rPr>
            </w:pPr>
            <w:r w:rsidRPr="0061285A">
              <w:rPr>
                <w:rFonts w:cs="Arial"/>
              </w:rPr>
              <w:lastRenderedPageBreak/>
              <w:t xml:space="preserve">Ergebnis der </w:t>
            </w:r>
            <w:r w:rsidR="006F0EBC" w:rsidRPr="0061285A">
              <w:rPr>
                <w:rFonts w:cs="Arial"/>
              </w:rPr>
              <w:br/>
            </w:r>
            <w:r w:rsidRPr="0061285A">
              <w:rPr>
                <w:rFonts w:cs="Arial"/>
              </w:rPr>
              <w:t>Prüfung des RPA</w:t>
            </w:r>
          </w:p>
          <w:p w:rsidR="00876EC2" w:rsidRPr="0061285A" w:rsidRDefault="00876EC2" w:rsidP="00005694">
            <w:pPr>
              <w:spacing w:line="276" w:lineRule="auto"/>
              <w:ind w:left="113" w:right="113"/>
              <w:jc w:val="center"/>
              <w:rPr>
                <w:rFonts w:cs="Arial"/>
                <w:u w:val="single"/>
              </w:rPr>
            </w:pPr>
          </w:p>
        </w:tc>
        <w:tc>
          <w:tcPr>
            <w:tcW w:w="9682" w:type="dxa"/>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bl>
    <w:p w:rsidR="00876EC2" w:rsidRPr="0061285A" w:rsidRDefault="00876EC2" w:rsidP="00005694">
      <w:pPr>
        <w:spacing w:after="0" w:line="276" w:lineRule="auto"/>
        <w:rPr>
          <w:rFonts w:cs="Arial"/>
        </w:rPr>
      </w:pPr>
    </w:p>
    <w:p w:rsidR="00B153F0" w:rsidRPr="0061285A" w:rsidRDefault="00B153F0" w:rsidP="00B153F0">
      <w:pPr>
        <w:tabs>
          <w:tab w:val="left" w:pos="5573"/>
        </w:tabs>
        <w:rPr>
          <w:rFonts w:cs="Arial"/>
        </w:rPr>
      </w:pPr>
      <w:r w:rsidRPr="0061285A">
        <w:rPr>
          <w:rFonts w:cs="Arial"/>
        </w:rPr>
        <w:tab/>
      </w:r>
    </w:p>
    <w:p w:rsidR="00B153F0" w:rsidRDefault="00B153F0" w:rsidP="00B153F0">
      <w:pPr>
        <w:rPr>
          <w:rFonts w:cs="Arial"/>
        </w:rPr>
      </w:pPr>
    </w:p>
    <w:p w:rsidR="00E16A1C" w:rsidRPr="00B153F0" w:rsidRDefault="00E16A1C" w:rsidP="00B153F0">
      <w:pPr>
        <w:rPr>
          <w:rFonts w:cs="Arial"/>
        </w:rPr>
        <w:sectPr w:rsidR="00E16A1C" w:rsidRPr="00B153F0" w:rsidSect="00A65ACF">
          <w:footerReference w:type="default" r:id="rId24"/>
          <w:pgSz w:w="11906" w:h="16838" w:code="9"/>
          <w:pgMar w:top="737" w:right="737" w:bottom="340" w:left="737" w:header="709" w:footer="709" w:gutter="0"/>
          <w:cols w:space="708"/>
          <w:docGrid w:linePitch="360"/>
        </w:sectPr>
      </w:pPr>
    </w:p>
    <w:p w:rsidR="00876EC2" w:rsidRPr="0061285A" w:rsidRDefault="00682B48" w:rsidP="00EA18B0">
      <w:pPr>
        <w:spacing w:after="0"/>
        <w:ind w:left="851" w:hanging="851"/>
        <w:rPr>
          <w:rFonts w:cs="Arial"/>
          <w:b/>
          <w:sz w:val="24"/>
          <w:szCs w:val="24"/>
        </w:rPr>
      </w:pPr>
      <w:r w:rsidRPr="0061285A">
        <w:rPr>
          <w:rFonts w:cs="Arial"/>
          <w:b/>
          <w:sz w:val="24"/>
          <w:szCs w:val="24"/>
        </w:rPr>
        <w:lastRenderedPageBreak/>
        <w:t>6.1.9</w:t>
      </w:r>
      <w:r w:rsidRPr="0061285A">
        <w:rPr>
          <w:rFonts w:cs="Arial"/>
          <w:b/>
          <w:sz w:val="24"/>
          <w:szCs w:val="24"/>
        </w:rPr>
        <w:tab/>
      </w:r>
      <w:r w:rsidR="00876EC2" w:rsidRPr="0061285A">
        <w:rPr>
          <w:rFonts w:cs="Arial"/>
          <w:b/>
          <w:sz w:val="24"/>
          <w:szCs w:val="24"/>
        </w:rPr>
        <w:t>Prüfung der Anlagen zum Jahresabschluss</w:t>
      </w:r>
    </w:p>
    <w:p w:rsidR="00876EC2" w:rsidRPr="00B62498" w:rsidRDefault="00876EC2" w:rsidP="00EA18B0">
      <w:pPr>
        <w:spacing w:after="0" w:line="276" w:lineRule="auto"/>
        <w:rPr>
          <w:rFonts w:cs="Arial"/>
          <w:sz w:val="18"/>
          <w:szCs w:val="18"/>
        </w:rPr>
      </w:pPr>
    </w:p>
    <w:tbl>
      <w:tblPr>
        <w:tblStyle w:val="Tabellenraster"/>
        <w:tblW w:w="10485" w:type="dxa"/>
        <w:tblLook w:val="04A0" w:firstRow="1" w:lastRow="0" w:firstColumn="1" w:lastColumn="0" w:noHBand="0" w:noVBand="1"/>
      </w:tblPr>
      <w:tblGrid>
        <w:gridCol w:w="846"/>
        <w:gridCol w:w="9639"/>
      </w:tblGrid>
      <w:tr w:rsidR="002C0447" w:rsidRPr="0061285A" w:rsidTr="0061285A">
        <w:trPr>
          <w:cantSplit/>
          <w:trHeight w:val="1055"/>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Default="00876EC2" w:rsidP="00EA18B0">
            <w:pPr>
              <w:spacing w:line="276" w:lineRule="auto"/>
              <w:rPr>
                <w:rFonts w:cs="Arial"/>
              </w:rPr>
            </w:pPr>
            <w:r w:rsidRPr="0061285A">
              <w:rPr>
                <w:rFonts w:cs="Arial"/>
              </w:rPr>
              <w:t>1. Stimmen die Daten der Anlagenübersicht (§§ 60 Absatz 3 Nummer 1 KV M-V, 50 GemHVO-Doppik) mit denen der entsprechenden Bilanzkont</w:t>
            </w:r>
            <w:r w:rsidR="005E316B" w:rsidRPr="0061285A">
              <w:rPr>
                <w:rFonts w:cs="Arial"/>
              </w:rPr>
              <w:t>en und mit der An</w:t>
            </w:r>
            <w:r w:rsidRPr="0061285A">
              <w:rPr>
                <w:rFonts w:cs="Arial"/>
              </w:rPr>
              <w:t>lagenbuchhaltung überein?</w:t>
            </w:r>
          </w:p>
          <w:p w:rsidR="003F733F" w:rsidRDefault="003F733F" w:rsidP="00EA18B0">
            <w:pPr>
              <w:spacing w:line="276" w:lineRule="auto"/>
              <w:rPr>
                <w:rFonts w:cs="Arial"/>
              </w:rPr>
            </w:pPr>
          </w:p>
          <w:p w:rsidR="003F733F" w:rsidRPr="0061285A" w:rsidRDefault="003F733F" w:rsidP="00EA18B0">
            <w:pPr>
              <w:spacing w:line="276" w:lineRule="auto"/>
              <w:rPr>
                <w:rFonts w:cs="Arial"/>
              </w:rPr>
            </w:pPr>
          </w:p>
        </w:tc>
      </w:tr>
      <w:tr w:rsidR="002C0447" w:rsidRPr="0061285A" w:rsidTr="0061285A">
        <w:trPr>
          <w:cantSplit/>
          <w:trHeight w:val="1547"/>
        </w:trPr>
        <w:tc>
          <w:tcPr>
            <w:tcW w:w="846" w:type="dxa"/>
            <w:tcBorders>
              <w:bottom w:val="single" w:sz="8" w:space="0" w:color="auto"/>
            </w:tcBorders>
            <w:textDirection w:val="btLr"/>
          </w:tcPr>
          <w:p w:rsidR="00876EC2" w:rsidRPr="0061285A" w:rsidRDefault="00876EC2" w:rsidP="00EA18B0">
            <w:pPr>
              <w:spacing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EA18B0">
            <w:pPr>
              <w:spacing w:line="276" w:lineRule="auto"/>
              <w:ind w:left="113" w:right="113"/>
              <w:jc w:val="center"/>
              <w:rPr>
                <w:rFonts w:cs="Arial"/>
              </w:rPr>
            </w:pPr>
          </w:p>
        </w:tc>
        <w:tc>
          <w:tcPr>
            <w:tcW w:w="9639" w:type="dxa"/>
            <w:tcBorders>
              <w:bottom w:val="single" w:sz="8" w:space="0" w:color="auto"/>
            </w:tcBorders>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1703"/>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Pr="0061285A" w:rsidRDefault="00876EC2" w:rsidP="00EA18B0">
            <w:pPr>
              <w:spacing w:line="276" w:lineRule="auto"/>
              <w:rPr>
                <w:rFonts w:cs="Arial"/>
              </w:rPr>
            </w:pPr>
            <w:r w:rsidRPr="0061285A">
              <w:rPr>
                <w:rFonts w:cs="Arial"/>
              </w:rPr>
              <w:t>2. Stimmen die in der Forderungsübersicht (§§ 60 Absatz 3 Nummer 2 KV M-V, 51 GemHVO-Doppik) ausgewiesenen Forderungen sowie die auf die Forderungen vorgenommenen Wertberichtigungen mit den Salden der entsprechenden Bilanzkonten überein? Sind die Forderungen nach Fristigkeit unterteilt? Wurden Wertberichtigungen nur in den hierfür vorgesehenen Forderungen (nicht gegenüber öffentlichen Bereich und nicht in den sonstigen Forderungen) vorgenommen?</w:t>
            </w:r>
          </w:p>
        </w:tc>
      </w:tr>
      <w:tr w:rsidR="002C0447" w:rsidRPr="0061285A" w:rsidTr="0061285A">
        <w:trPr>
          <w:cantSplit/>
          <w:trHeight w:val="1134"/>
        </w:trPr>
        <w:tc>
          <w:tcPr>
            <w:tcW w:w="846" w:type="dxa"/>
            <w:tcBorders>
              <w:bottom w:val="single" w:sz="8" w:space="0" w:color="auto"/>
            </w:tcBorders>
            <w:textDirection w:val="btLr"/>
          </w:tcPr>
          <w:p w:rsidR="00876EC2" w:rsidRPr="0061285A" w:rsidRDefault="00876EC2" w:rsidP="00EA18B0">
            <w:pPr>
              <w:spacing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EA18B0">
            <w:pPr>
              <w:spacing w:line="276" w:lineRule="auto"/>
              <w:ind w:left="113" w:right="113"/>
              <w:jc w:val="center"/>
              <w:rPr>
                <w:rFonts w:cs="Arial"/>
              </w:rPr>
            </w:pPr>
          </w:p>
        </w:tc>
        <w:tc>
          <w:tcPr>
            <w:tcW w:w="9639" w:type="dxa"/>
            <w:tcBorders>
              <w:bottom w:val="single" w:sz="8" w:space="0" w:color="auto"/>
            </w:tcBorders>
          </w:tcPr>
          <w:p w:rsidR="00876EC2" w:rsidRPr="0061285A" w:rsidRDefault="00876EC2" w:rsidP="00EA18B0">
            <w:pPr>
              <w:spacing w:line="276" w:lineRule="auto"/>
              <w:rPr>
                <w:rFonts w:cs="Arial"/>
                <w:u w:val="single"/>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1000"/>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Default="00876EC2" w:rsidP="00EA18B0">
            <w:pPr>
              <w:spacing w:line="276" w:lineRule="auto"/>
              <w:rPr>
                <w:rFonts w:cs="Arial"/>
              </w:rPr>
            </w:pPr>
            <w:r w:rsidRPr="0061285A">
              <w:rPr>
                <w:rFonts w:cs="Arial"/>
              </w:rPr>
              <w:t>3. Stimmen die in der Verbindlichkeitenübersicht (§§ 60 Absatz 3 Nummer 3 KV M-V, 52 GemHVO-Doppik) ausgewiesenen Verbindlichkeiten mit den Salden der ent</w:t>
            </w:r>
            <w:r w:rsidRPr="0061285A">
              <w:rPr>
                <w:rFonts w:cs="Arial"/>
              </w:rPr>
              <w:softHyphen/>
              <w:t>sprechenden Bilanzkonten überein? Sind die Verbindlichkeiten nach Fristigkeiten unterteilt?</w:t>
            </w:r>
          </w:p>
          <w:p w:rsidR="003F733F" w:rsidRPr="0061285A" w:rsidRDefault="003F733F" w:rsidP="00EA18B0">
            <w:pPr>
              <w:spacing w:line="276" w:lineRule="auto"/>
              <w:rPr>
                <w:rFonts w:cs="Arial"/>
              </w:rPr>
            </w:pPr>
          </w:p>
        </w:tc>
      </w:tr>
      <w:tr w:rsidR="00876EC2" w:rsidRPr="0061285A" w:rsidTr="0061285A">
        <w:trPr>
          <w:cantSplit/>
          <w:trHeight w:val="1134"/>
        </w:trPr>
        <w:tc>
          <w:tcPr>
            <w:tcW w:w="846" w:type="dxa"/>
            <w:textDirection w:val="btLr"/>
          </w:tcPr>
          <w:p w:rsidR="00876EC2" w:rsidRPr="0061285A" w:rsidRDefault="00876EC2" w:rsidP="00EA18B0">
            <w:pPr>
              <w:spacing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EA18B0">
            <w:pPr>
              <w:spacing w:line="276" w:lineRule="auto"/>
              <w:ind w:left="113" w:right="113"/>
              <w:jc w:val="center"/>
              <w:rPr>
                <w:rFonts w:cs="Arial"/>
              </w:rPr>
            </w:pPr>
          </w:p>
        </w:tc>
        <w:tc>
          <w:tcPr>
            <w:tcW w:w="9639" w:type="dxa"/>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bl>
    <w:p w:rsidR="00876EC2" w:rsidRPr="0061285A" w:rsidRDefault="00876EC2" w:rsidP="00EA18B0">
      <w:pPr>
        <w:spacing w:after="0" w:line="276" w:lineRule="auto"/>
        <w:rPr>
          <w:rFonts w:cs="Arial"/>
        </w:rPr>
      </w:pPr>
    </w:p>
    <w:p w:rsidR="00876EC2" w:rsidRPr="0061285A" w:rsidRDefault="00876EC2" w:rsidP="005968E5">
      <w:pPr>
        <w:spacing w:after="0" w:line="276" w:lineRule="auto"/>
        <w:jc w:val="both"/>
        <w:rPr>
          <w:rFonts w:cs="Arial"/>
        </w:rPr>
        <w:sectPr w:rsidR="00876EC2" w:rsidRPr="0061285A" w:rsidSect="00A65ACF">
          <w:headerReference w:type="default" r:id="rId25"/>
          <w:footerReference w:type="default" r:id="rId26"/>
          <w:pgSz w:w="11906" w:h="16838" w:code="9"/>
          <w:pgMar w:top="737" w:right="737" w:bottom="340" w:left="737" w:header="0" w:footer="709" w:gutter="0"/>
          <w:cols w:space="708"/>
          <w:docGrid w:linePitch="360"/>
        </w:sectPr>
      </w:pPr>
      <w:r w:rsidRPr="0061285A">
        <w:rPr>
          <w:rFonts w:cs="Arial"/>
        </w:rPr>
        <w:t>Weitere Prüffragen können Nummer 13 des Fragenkatalogs der Praxishilfe Jahresabsc</w:t>
      </w:r>
      <w:r w:rsidR="005968E5" w:rsidRPr="0061285A">
        <w:rPr>
          <w:rFonts w:cs="Arial"/>
        </w:rPr>
        <w:t>hluss</w:t>
      </w:r>
      <w:r w:rsidR="005968E5" w:rsidRPr="0061285A">
        <w:rPr>
          <w:rFonts w:cs="Arial"/>
        </w:rPr>
        <w:softHyphen/>
        <w:t>prüfung entnommen werden.</w:t>
      </w:r>
    </w:p>
    <w:p w:rsidR="00E16A1C" w:rsidRPr="0061285A" w:rsidRDefault="00E16A1C" w:rsidP="00EA18B0">
      <w:pPr>
        <w:spacing w:after="0" w:line="276" w:lineRule="auto"/>
        <w:ind w:left="851" w:hanging="851"/>
        <w:rPr>
          <w:rFonts w:cs="Arial"/>
          <w:b/>
          <w:sz w:val="24"/>
          <w:szCs w:val="24"/>
        </w:rPr>
      </w:pPr>
      <w:r w:rsidRPr="0061285A">
        <w:rPr>
          <w:rFonts w:cs="Arial"/>
          <w:b/>
          <w:sz w:val="24"/>
          <w:szCs w:val="24"/>
        </w:rPr>
        <w:lastRenderedPageBreak/>
        <w:t>6.3</w:t>
      </w:r>
      <w:r w:rsidRPr="0061285A">
        <w:rPr>
          <w:rFonts w:cs="Arial"/>
          <w:b/>
          <w:sz w:val="24"/>
          <w:szCs w:val="24"/>
        </w:rPr>
        <w:tab/>
        <w:t>Beispielhafte Prüffragen zur Einhaltung der Grundsätze ordnungsmäßiger Buchführung</w:t>
      </w:r>
      <w:r w:rsidR="006F0EBC" w:rsidRPr="0061285A">
        <w:rPr>
          <w:rFonts w:cs="Arial"/>
          <w:b/>
          <w:sz w:val="24"/>
          <w:szCs w:val="24"/>
        </w:rPr>
        <w:t xml:space="preserve"> (4.3)</w:t>
      </w:r>
    </w:p>
    <w:p w:rsidR="00E16A1C" w:rsidRPr="0061285A" w:rsidRDefault="00E16A1C" w:rsidP="00EA18B0">
      <w:pPr>
        <w:spacing w:after="0" w:line="276" w:lineRule="auto"/>
        <w:rPr>
          <w:rFonts w:cs="Arial"/>
          <w:sz w:val="24"/>
          <w:szCs w:val="24"/>
        </w:rPr>
      </w:pPr>
    </w:p>
    <w:tbl>
      <w:tblPr>
        <w:tblStyle w:val="Tabellenraster"/>
        <w:tblW w:w="10485" w:type="dxa"/>
        <w:tblLook w:val="04A0" w:firstRow="1" w:lastRow="0" w:firstColumn="1" w:lastColumn="0" w:noHBand="0" w:noVBand="1"/>
      </w:tblPr>
      <w:tblGrid>
        <w:gridCol w:w="846"/>
        <w:gridCol w:w="9639"/>
      </w:tblGrid>
      <w:tr w:rsidR="002C0447" w:rsidRPr="0061285A" w:rsidTr="0061285A">
        <w:trPr>
          <w:cantSplit/>
          <w:trHeight w:val="1134"/>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Pr="0061285A" w:rsidRDefault="00876EC2" w:rsidP="005E316B">
            <w:pPr>
              <w:spacing w:line="276" w:lineRule="auto"/>
              <w:rPr>
                <w:rFonts w:cs="Arial"/>
              </w:rPr>
            </w:pPr>
            <w:r w:rsidRPr="0061285A">
              <w:rPr>
                <w:rFonts w:cs="Arial"/>
              </w:rPr>
              <w:t>1. Gibt es eine Dienstanweisung zum Einsatz DV-gestützter Buchführungssysteme?</w:t>
            </w:r>
          </w:p>
        </w:tc>
      </w:tr>
      <w:tr w:rsidR="002C0447" w:rsidRPr="0061285A" w:rsidTr="0061285A">
        <w:trPr>
          <w:cantSplit/>
          <w:trHeight w:val="1134"/>
        </w:trPr>
        <w:tc>
          <w:tcPr>
            <w:tcW w:w="846" w:type="dxa"/>
            <w:tcBorders>
              <w:bottom w:val="single" w:sz="8" w:space="0" w:color="auto"/>
            </w:tcBorders>
            <w:textDirection w:val="btLr"/>
          </w:tcPr>
          <w:p w:rsidR="00876EC2" w:rsidRPr="0061285A" w:rsidRDefault="00876EC2" w:rsidP="00EA18B0">
            <w:pPr>
              <w:spacing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EA18B0">
            <w:pPr>
              <w:spacing w:line="276" w:lineRule="auto"/>
              <w:ind w:left="113" w:right="113"/>
              <w:jc w:val="center"/>
              <w:rPr>
                <w:rFonts w:cs="Arial"/>
                <w:u w:val="single"/>
              </w:rPr>
            </w:pPr>
          </w:p>
        </w:tc>
        <w:tc>
          <w:tcPr>
            <w:tcW w:w="9639" w:type="dxa"/>
            <w:tcBorders>
              <w:bottom w:val="single" w:sz="8" w:space="0" w:color="auto"/>
            </w:tcBorders>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1134"/>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Pr="0061285A" w:rsidRDefault="00876EC2" w:rsidP="00EA18B0">
            <w:pPr>
              <w:spacing w:line="276" w:lineRule="auto"/>
              <w:rPr>
                <w:rFonts w:cs="Arial"/>
              </w:rPr>
            </w:pPr>
            <w:r w:rsidRPr="0061285A">
              <w:rPr>
                <w:rFonts w:cs="Arial"/>
              </w:rPr>
              <w:t>2. Ist sichergestellt, dass die Daten vollständig und r</w:t>
            </w:r>
            <w:r w:rsidR="005E316B" w:rsidRPr="0061285A">
              <w:rPr>
                <w:rFonts w:cs="Arial"/>
              </w:rPr>
              <w:t>ichtig erfasst, eingegeben, ver</w:t>
            </w:r>
            <w:r w:rsidRPr="0061285A">
              <w:rPr>
                <w:rFonts w:cs="Arial"/>
              </w:rPr>
              <w:t>arbeitet und ausgegeben werden?</w:t>
            </w:r>
          </w:p>
        </w:tc>
      </w:tr>
      <w:tr w:rsidR="002C0447" w:rsidRPr="0061285A" w:rsidTr="0061285A">
        <w:trPr>
          <w:cantSplit/>
          <w:trHeight w:val="1134"/>
        </w:trPr>
        <w:tc>
          <w:tcPr>
            <w:tcW w:w="846" w:type="dxa"/>
            <w:tcBorders>
              <w:bottom w:val="single" w:sz="8" w:space="0" w:color="auto"/>
            </w:tcBorders>
            <w:textDirection w:val="btLr"/>
          </w:tcPr>
          <w:p w:rsidR="00876EC2" w:rsidRPr="0061285A" w:rsidRDefault="00876EC2" w:rsidP="00EA18B0">
            <w:pPr>
              <w:spacing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EA18B0">
            <w:pPr>
              <w:spacing w:line="276" w:lineRule="auto"/>
              <w:ind w:left="113" w:right="113"/>
              <w:jc w:val="center"/>
              <w:rPr>
                <w:rFonts w:cs="Arial"/>
                <w:u w:val="single"/>
              </w:rPr>
            </w:pPr>
          </w:p>
        </w:tc>
        <w:tc>
          <w:tcPr>
            <w:tcW w:w="9639" w:type="dxa"/>
            <w:tcBorders>
              <w:bottom w:val="single" w:sz="8" w:space="0" w:color="auto"/>
            </w:tcBorders>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1134"/>
        </w:trPr>
        <w:tc>
          <w:tcPr>
            <w:tcW w:w="846" w:type="dxa"/>
            <w:tcBorders>
              <w:top w:val="single" w:sz="8" w:space="0" w:color="auto"/>
              <w:bottom w:val="single" w:sz="4"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Pr="0061285A" w:rsidRDefault="00876EC2" w:rsidP="00EA18B0">
            <w:pPr>
              <w:spacing w:line="276" w:lineRule="auto"/>
              <w:rPr>
                <w:rFonts w:cs="Arial"/>
              </w:rPr>
            </w:pPr>
            <w:r w:rsidRPr="0061285A">
              <w:rPr>
                <w:rFonts w:cs="Arial"/>
              </w:rPr>
              <w:t>3. Ist gewährleistet, dass Daten nicht verloren gehen und nicht unbefugt verändert werden können?</w:t>
            </w:r>
          </w:p>
        </w:tc>
      </w:tr>
      <w:tr w:rsidR="00876EC2" w:rsidRPr="0061285A" w:rsidTr="0061285A">
        <w:trPr>
          <w:cantSplit/>
          <w:trHeight w:val="1134"/>
        </w:trPr>
        <w:tc>
          <w:tcPr>
            <w:tcW w:w="846" w:type="dxa"/>
            <w:tcBorders>
              <w:bottom w:val="single" w:sz="4" w:space="0" w:color="auto"/>
            </w:tcBorders>
            <w:textDirection w:val="btLr"/>
          </w:tcPr>
          <w:p w:rsidR="00876EC2" w:rsidRPr="0061285A" w:rsidRDefault="00876EC2" w:rsidP="00EA18B0">
            <w:pPr>
              <w:spacing w:line="276" w:lineRule="auto"/>
              <w:ind w:left="113" w:right="113"/>
              <w:jc w:val="center"/>
              <w:rPr>
                <w:rFonts w:cs="Arial"/>
              </w:rPr>
            </w:pPr>
            <w:r w:rsidRPr="0061285A">
              <w:rPr>
                <w:rFonts w:cs="Arial"/>
              </w:rPr>
              <w:t xml:space="preserve">Ergebnis der </w:t>
            </w:r>
            <w:r w:rsidR="006F0EBC" w:rsidRPr="0061285A">
              <w:rPr>
                <w:rFonts w:cs="Arial"/>
              </w:rPr>
              <w:br/>
            </w:r>
            <w:r w:rsidRPr="0061285A">
              <w:rPr>
                <w:rFonts w:cs="Arial"/>
              </w:rPr>
              <w:t>Prüfung des RPA</w:t>
            </w:r>
          </w:p>
          <w:p w:rsidR="00876EC2" w:rsidRPr="0061285A" w:rsidRDefault="00876EC2" w:rsidP="00EA18B0">
            <w:pPr>
              <w:spacing w:line="276" w:lineRule="auto"/>
              <w:ind w:left="113" w:right="113"/>
              <w:jc w:val="center"/>
              <w:rPr>
                <w:rFonts w:cs="Arial"/>
                <w:u w:val="single"/>
              </w:rPr>
            </w:pPr>
          </w:p>
        </w:tc>
        <w:tc>
          <w:tcPr>
            <w:tcW w:w="9639" w:type="dxa"/>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bl>
    <w:p w:rsidR="00876EC2" w:rsidRPr="0061285A" w:rsidRDefault="00876EC2" w:rsidP="00EA18B0">
      <w:pPr>
        <w:spacing w:after="0" w:line="276" w:lineRule="auto"/>
        <w:rPr>
          <w:rFonts w:cs="Arial"/>
        </w:rPr>
      </w:pPr>
    </w:p>
    <w:p w:rsidR="00876EC2" w:rsidRDefault="00876EC2" w:rsidP="00EA18B0">
      <w:pPr>
        <w:spacing w:after="0" w:line="276" w:lineRule="auto"/>
        <w:jc w:val="both"/>
        <w:rPr>
          <w:rFonts w:cs="Arial"/>
        </w:rPr>
      </w:pPr>
      <w:r w:rsidRPr="0061285A">
        <w:rPr>
          <w:rFonts w:cs="Arial"/>
        </w:rPr>
        <w:t>Weitere Prüffragen können Nummer 2 des Fragenkatalogs der Praxishilfe Jahresabschluss</w:t>
      </w:r>
      <w:r w:rsidRPr="0061285A">
        <w:rPr>
          <w:rFonts w:cs="Arial"/>
        </w:rPr>
        <w:softHyphen/>
        <w:t>prüfung entnommen werden.</w:t>
      </w:r>
    </w:p>
    <w:p w:rsidR="0061285A" w:rsidRDefault="0061285A" w:rsidP="00EA18B0">
      <w:pPr>
        <w:spacing w:after="0" w:line="276" w:lineRule="auto"/>
        <w:jc w:val="both"/>
        <w:rPr>
          <w:rFonts w:cs="Arial"/>
        </w:rPr>
      </w:pPr>
    </w:p>
    <w:p w:rsidR="0061285A" w:rsidRDefault="0061285A" w:rsidP="00EA18B0">
      <w:pPr>
        <w:spacing w:after="0" w:line="276" w:lineRule="auto"/>
        <w:jc w:val="both"/>
        <w:rPr>
          <w:rFonts w:cs="Arial"/>
        </w:rPr>
      </w:pPr>
    </w:p>
    <w:p w:rsidR="0061285A" w:rsidRDefault="0061285A" w:rsidP="00EA18B0">
      <w:pPr>
        <w:spacing w:after="0" w:line="276" w:lineRule="auto"/>
        <w:jc w:val="both"/>
        <w:rPr>
          <w:rFonts w:cs="Arial"/>
        </w:rPr>
      </w:pPr>
    </w:p>
    <w:p w:rsidR="0061285A" w:rsidRDefault="0061285A" w:rsidP="00EA18B0">
      <w:pPr>
        <w:spacing w:after="0" w:line="276" w:lineRule="auto"/>
        <w:jc w:val="both"/>
        <w:rPr>
          <w:rFonts w:cs="Arial"/>
        </w:rPr>
      </w:pPr>
    </w:p>
    <w:p w:rsidR="0061285A" w:rsidRDefault="0061285A" w:rsidP="00EA18B0">
      <w:pPr>
        <w:spacing w:after="0" w:line="276" w:lineRule="auto"/>
        <w:jc w:val="both"/>
        <w:rPr>
          <w:rFonts w:cs="Arial"/>
        </w:rPr>
      </w:pPr>
    </w:p>
    <w:p w:rsidR="0061285A" w:rsidRDefault="0061285A" w:rsidP="00EA18B0">
      <w:pPr>
        <w:spacing w:after="0" w:line="276" w:lineRule="auto"/>
        <w:jc w:val="both"/>
        <w:rPr>
          <w:rFonts w:cs="Arial"/>
        </w:rPr>
      </w:pPr>
    </w:p>
    <w:p w:rsidR="0061285A" w:rsidRDefault="0061285A" w:rsidP="00EA18B0">
      <w:pPr>
        <w:spacing w:after="0" w:line="276" w:lineRule="auto"/>
        <w:jc w:val="both"/>
        <w:rPr>
          <w:rFonts w:cs="Arial"/>
        </w:rPr>
      </w:pPr>
    </w:p>
    <w:p w:rsidR="0061285A" w:rsidRDefault="0061285A" w:rsidP="00EA18B0">
      <w:pPr>
        <w:spacing w:after="0" w:line="276" w:lineRule="auto"/>
        <w:jc w:val="both"/>
        <w:rPr>
          <w:rFonts w:cs="Arial"/>
        </w:rPr>
      </w:pPr>
    </w:p>
    <w:p w:rsidR="0061285A" w:rsidRDefault="0061285A" w:rsidP="00EA18B0">
      <w:pPr>
        <w:spacing w:after="0" w:line="276" w:lineRule="auto"/>
        <w:jc w:val="both"/>
        <w:rPr>
          <w:rFonts w:cs="Arial"/>
        </w:rPr>
      </w:pPr>
    </w:p>
    <w:p w:rsidR="0061285A" w:rsidRDefault="0061285A" w:rsidP="00EA18B0">
      <w:pPr>
        <w:spacing w:after="0" w:line="276" w:lineRule="auto"/>
        <w:jc w:val="both"/>
        <w:rPr>
          <w:rFonts w:cs="Arial"/>
        </w:rPr>
      </w:pPr>
    </w:p>
    <w:p w:rsidR="0061285A" w:rsidRDefault="0061285A" w:rsidP="00EA18B0">
      <w:pPr>
        <w:spacing w:after="0" w:line="276" w:lineRule="auto"/>
        <w:jc w:val="both"/>
        <w:rPr>
          <w:rFonts w:cs="Arial"/>
        </w:rPr>
      </w:pPr>
    </w:p>
    <w:p w:rsidR="0061285A" w:rsidRDefault="0061285A" w:rsidP="00EA18B0">
      <w:pPr>
        <w:spacing w:after="0" w:line="276" w:lineRule="auto"/>
        <w:jc w:val="both"/>
        <w:rPr>
          <w:rFonts w:cs="Arial"/>
        </w:rPr>
      </w:pPr>
    </w:p>
    <w:p w:rsidR="0061285A" w:rsidRPr="0061285A" w:rsidRDefault="0061285A" w:rsidP="00EA18B0">
      <w:pPr>
        <w:spacing w:after="0" w:line="276" w:lineRule="auto"/>
        <w:jc w:val="both"/>
        <w:rPr>
          <w:rFonts w:cs="Arial"/>
        </w:rPr>
      </w:pPr>
    </w:p>
    <w:p w:rsidR="00E16A1C" w:rsidRPr="0061285A" w:rsidRDefault="00E16A1C" w:rsidP="00EA18B0">
      <w:pPr>
        <w:spacing w:after="0" w:line="276" w:lineRule="auto"/>
        <w:ind w:left="851" w:hanging="851"/>
        <w:rPr>
          <w:rFonts w:cs="Arial"/>
          <w:b/>
          <w:sz w:val="24"/>
          <w:szCs w:val="24"/>
        </w:rPr>
      </w:pPr>
      <w:r w:rsidRPr="0061285A">
        <w:rPr>
          <w:rFonts w:cs="Arial"/>
          <w:b/>
          <w:sz w:val="24"/>
          <w:szCs w:val="24"/>
        </w:rPr>
        <w:lastRenderedPageBreak/>
        <w:t>6.4</w:t>
      </w:r>
      <w:r w:rsidRPr="0061285A">
        <w:rPr>
          <w:rFonts w:cs="Arial"/>
          <w:b/>
          <w:sz w:val="24"/>
          <w:szCs w:val="24"/>
        </w:rPr>
        <w:tab/>
        <w:t>Beispielhafte Prüffragen zur Ordnungsmäßigkeit der Haushaltswirtschaft</w:t>
      </w:r>
      <w:r w:rsidR="006F0EBC" w:rsidRPr="0061285A">
        <w:rPr>
          <w:rFonts w:cs="Arial"/>
          <w:b/>
          <w:sz w:val="24"/>
          <w:szCs w:val="24"/>
        </w:rPr>
        <w:t xml:space="preserve"> (4.4)</w:t>
      </w:r>
    </w:p>
    <w:p w:rsidR="00E16A1C" w:rsidRPr="00EA18B0" w:rsidRDefault="00E16A1C" w:rsidP="00EA18B0">
      <w:pPr>
        <w:spacing w:after="0" w:line="276" w:lineRule="auto"/>
        <w:rPr>
          <w:rFonts w:cs="Arial"/>
          <w:sz w:val="18"/>
          <w:szCs w:val="18"/>
        </w:rPr>
      </w:pPr>
    </w:p>
    <w:tbl>
      <w:tblPr>
        <w:tblStyle w:val="Tabellenraster"/>
        <w:tblW w:w="10485" w:type="dxa"/>
        <w:tblLook w:val="04A0" w:firstRow="1" w:lastRow="0" w:firstColumn="1" w:lastColumn="0" w:noHBand="0" w:noVBand="1"/>
      </w:tblPr>
      <w:tblGrid>
        <w:gridCol w:w="846"/>
        <w:gridCol w:w="9639"/>
      </w:tblGrid>
      <w:tr w:rsidR="002C0447" w:rsidRPr="0061285A" w:rsidTr="0061285A">
        <w:trPr>
          <w:cantSplit/>
          <w:trHeight w:val="973"/>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Default="00876EC2" w:rsidP="00EA18B0">
            <w:pPr>
              <w:spacing w:line="276" w:lineRule="auto"/>
              <w:contextualSpacing/>
              <w:rPr>
                <w:rFonts w:cs="Arial"/>
              </w:rPr>
            </w:pPr>
            <w:r w:rsidRPr="0061285A">
              <w:rPr>
                <w:rFonts w:cs="Arial"/>
              </w:rPr>
              <w:t>1. Gab es Zeiten der vorläufigen Haushaltsführung?</w:t>
            </w:r>
            <w:r w:rsidR="005E316B" w:rsidRPr="0061285A">
              <w:rPr>
                <w:rFonts w:cs="Arial"/>
              </w:rPr>
              <w:t xml:space="preserve"> Wenn ja, wurden die Bestim</w:t>
            </w:r>
            <w:r w:rsidRPr="0061285A">
              <w:rPr>
                <w:rFonts w:cs="Arial"/>
              </w:rPr>
              <w:t>mungen des</w:t>
            </w:r>
            <w:r w:rsidR="00EA18B0" w:rsidRPr="0061285A">
              <w:rPr>
                <w:rFonts w:cs="Arial"/>
              </w:rPr>
              <w:t xml:space="preserve"> </w:t>
            </w:r>
            <w:r w:rsidR="00871065">
              <w:rPr>
                <w:rFonts w:cs="Arial"/>
              </w:rPr>
              <w:br/>
            </w:r>
            <w:r w:rsidR="00EA18B0" w:rsidRPr="0061285A">
              <w:rPr>
                <w:rFonts w:cs="Arial"/>
              </w:rPr>
              <w:t>§ 49 Absatz 1 KV M-V beachtet?</w:t>
            </w:r>
          </w:p>
          <w:p w:rsidR="003F733F" w:rsidRDefault="003F733F" w:rsidP="00EA18B0">
            <w:pPr>
              <w:spacing w:line="276" w:lineRule="auto"/>
              <w:contextualSpacing/>
              <w:rPr>
                <w:rFonts w:cs="Arial"/>
              </w:rPr>
            </w:pPr>
          </w:p>
          <w:p w:rsidR="003F733F" w:rsidRPr="0061285A" w:rsidRDefault="003F733F" w:rsidP="00EA18B0">
            <w:pPr>
              <w:spacing w:line="276" w:lineRule="auto"/>
              <w:contextualSpacing/>
              <w:rPr>
                <w:rFonts w:cs="Arial"/>
              </w:rPr>
            </w:pPr>
          </w:p>
        </w:tc>
      </w:tr>
      <w:tr w:rsidR="002C0447" w:rsidRPr="0061285A" w:rsidTr="0061285A">
        <w:trPr>
          <w:cantSplit/>
          <w:trHeight w:val="3817"/>
        </w:trPr>
        <w:tc>
          <w:tcPr>
            <w:tcW w:w="846" w:type="dxa"/>
            <w:tcBorders>
              <w:bottom w:val="single" w:sz="4" w:space="0" w:color="auto"/>
            </w:tcBorders>
            <w:shd w:val="clear" w:color="auto" w:fill="F2F2F2" w:themeFill="background1" w:themeFillShade="F2"/>
            <w:textDirection w:val="btLr"/>
          </w:tcPr>
          <w:p w:rsidR="00876EC2" w:rsidRPr="0061285A" w:rsidRDefault="00876EC2" w:rsidP="00EA18B0">
            <w:pPr>
              <w:spacing w:line="276" w:lineRule="auto"/>
              <w:ind w:left="113" w:right="113"/>
              <w:jc w:val="center"/>
              <w:rPr>
                <w:rFonts w:cs="Arial"/>
                <w:u w:val="single"/>
              </w:rPr>
            </w:pPr>
            <w:r w:rsidRPr="0061285A">
              <w:rPr>
                <w:rFonts w:cs="Arial"/>
              </w:rPr>
              <w:t>Erläuterungen</w:t>
            </w:r>
          </w:p>
        </w:tc>
        <w:tc>
          <w:tcPr>
            <w:tcW w:w="9639" w:type="dxa"/>
            <w:shd w:val="clear" w:color="auto" w:fill="F2F2F2" w:themeFill="background1" w:themeFillShade="F2"/>
          </w:tcPr>
          <w:p w:rsidR="005D57A6" w:rsidRPr="0061285A" w:rsidRDefault="00876EC2" w:rsidP="00EA18B0">
            <w:pPr>
              <w:spacing w:line="276" w:lineRule="auto"/>
              <w:rPr>
                <w:rFonts w:cs="Arial"/>
              </w:rPr>
            </w:pPr>
            <w:r w:rsidRPr="0061285A">
              <w:rPr>
                <w:rFonts w:cs="Arial"/>
              </w:rPr>
              <w:t>Ist die Haushaltssatzung bei Beginn des Haushaltsjahres noch nicht öffentlich be</w:t>
            </w:r>
            <w:r w:rsidRPr="0061285A">
              <w:rPr>
                <w:rFonts w:cs="Arial"/>
              </w:rPr>
              <w:softHyphen/>
              <w:t>kannt gemacht, so darf die Gemeinde gemäß § 49</w:t>
            </w:r>
            <w:r w:rsidR="005E316B" w:rsidRPr="0061285A">
              <w:rPr>
                <w:rFonts w:cs="Arial"/>
              </w:rPr>
              <w:t xml:space="preserve"> Absatz 1 KV M-V bis zur öffent</w:t>
            </w:r>
            <w:r w:rsidRPr="0061285A">
              <w:rPr>
                <w:rFonts w:cs="Arial"/>
              </w:rPr>
              <w:t>lichen Bekanntmachung nur</w:t>
            </w:r>
          </w:p>
          <w:p w:rsidR="00876EC2" w:rsidRPr="0061285A" w:rsidRDefault="00876EC2" w:rsidP="00871065">
            <w:pPr>
              <w:spacing w:line="276" w:lineRule="auto"/>
              <w:ind w:left="321" w:hanging="350"/>
              <w:rPr>
                <w:rFonts w:cs="Arial"/>
              </w:rPr>
            </w:pPr>
            <w:r w:rsidRPr="0061285A">
              <w:rPr>
                <w:rFonts w:cs="Arial"/>
              </w:rPr>
              <w:t xml:space="preserve">1. </w:t>
            </w:r>
            <w:r w:rsidR="00EA18B0" w:rsidRPr="0061285A">
              <w:rPr>
                <w:rFonts w:cs="Arial"/>
              </w:rPr>
              <w:tab/>
            </w:r>
            <w:r w:rsidRPr="0061285A">
              <w:rPr>
                <w:rFonts w:cs="Arial"/>
              </w:rPr>
              <w:t>Aufwendungen oder Auszahlungen leisten, zu d</w:t>
            </w:r>
            <w:r w:rsidR="005E316B" w:rsidRPr="0061285A">
              <w:rPr>
                <w:rFonts w:cs="Arial"/>
              </w:rPr>
              <w:t>eren Leistung sie rechtlich ver</w:t>
            </w:r>
            <w:r w:rsidRPr="0061285A">
              <w:rPr>
                <w:rFonts w:cs="Arial"/>
              </w:rPr>
              <w:t xml:space="preserve">pflichtet ist </w:t>
            </w:r>
            <w:r w:rsidR="003F733F">
              <w:rPr>
                <w:rFonts w:cs="Arial"/>
              </w:rPr>
              <w:br/>
            </w:r>
            <w:r w:rsidRPr="0061285A">
              <w:rPr>
                <w:rFonts w:cs="Arial"/>
              </w:rPr>
              <w:t>oder die für die Wahrnehmung von Aufgaben nach § 2 Absatz 3 oder § 3 unaufschiebbar sind,</w:t>
            </w:r>
          </w:p>
          <w:p w:rsidR="00876EC2" w:rsidRPr="0061285A" w:rsidRDefault="00876EC2" w:rsidP="00871065">
            <w:pPr>
              <w:spacing w:line="276" w:lineRule="auto"/>
              <w:ind w:left="321" w:hanging="350"/>
              <w:rPr>
                <w:rFonts w:cs="Arial"/>
              </w:rPr>
            </w:pPr>
            <w:r w:rsidRPr="0061285A">
              <w:rPr>
                <w:rFonts w:cs="Arial"/>
              </w:rPr>
              <w:t xml:space="preserve">2. </w:t>
            </w:r>
            <w:r w:rsidR="00EA18B0" w:rsidRPr="0061285A">
              <w:rPr>
                <w:rFonts w:cs="Arial"/>
              </w:rPr>
              <w:tab/>
            </w:r>
            <w:r w:rsidRPr="0061285A">
              <w:rPr>
                <w:rFonts w:cs="Arial"/>
              </w:rPr>
              <w:t>Investitionen tätigen oder Verpflichtungen eingehen, für die im Finanzhaushalt eines Haushaltsvorjahres Haushaltsansätze oder Verpflichtungsermächtigungen vorgesehen waren, sowie Auszahlungen und Aufwendungen aus übertragenen Er</w:t>
            </w:r>
            <w:r w:rsidRPr="0061285A">
              <w:rPr>
                <w:rFonts w:cs="Arial"/>
              </w:rPr>
              <w:softHyphen/>
              <w:t>mächtigungen leisten,</w:t>
            </w:r>
          </w:p>
          <w:p w:rsidR="00876EC2" w:rsidRPr="0061285A" w:rsidRDefault="00876EC2" w:rsidP="00871065">
            <w:pPr>
              <w:spacing w:line="276" w:lineRule="auto"/>
              <w:ind w:left="321" w:hanging="350"/>
              <w:rPr>
                <w:rFonts w:cs="Arial"/>
              </w:rPr>
            </w:pPr>
            <w:r w:rsidRPr="0061285A">
              <w:rPr>
                <w:rFonts w:cs="Arial"/>
              </w:rPr>
              <w:t xml:space="preserve">3. </w:t>
            </w:r>
            <w:r w:rsidR="00EA18B0" w:rsidRPr="0061285A">
              <w:rPr>
                <w:rFonts w:cs="Arial"/>
              </w:rPr>
              <w:tab/>
            </w:r>
            <w:r w:rsidRPr="0061285A">
              <w:rPr>
                <w:rFonts w:cs="Arial"/>
              </w:rPr>
              <w:t>Aufwendungen und Auszahlungen für freiwillige Selbstverwaltungsaufgaben in dem Umfang leisten, der unaufschiebbar ist, u</w:t>
            </w:r>
            <w:r w:rsidR="005E316B" w:rsidRPr="0061285A">
              <w:rPr>
                <w:rFonts w:cs="Arial"/>
              </w:rPr>
              <w:t>m bestehende Aufgaben fortzufüh</w:t>
            </w:r>
            <w:r w:rsidRPr="0061285A">
              <w:rPr>
                <w:rFonts w:cs="Arial"/>
              </w:rPr>
              <w:t>ren,</w:t>
            </w:r>
          </w:p>
          <w:p w:rsidR="00876EC2" w:rsidRPr="0061285A" w:rsidRDefault="00876EC2" w:rsidP="00871065">
            <w:pPr>
              <w:spacing w:line="276" w:lineRule="auto"/>
              <w:ind w:left="321" w:hanging="350"/>
              <w:rPr>
                <w:rFonts w:cs="Arial"/>
              </w:rPr>
            </w:pPr>
            <w:r w:rsidRPr="0061285A">
              <w:rPr>
                <w:rFonts w:cs="Arial"/>
              </w:rPr>
              <w:t xml:space="preserve">4. </w:t>
            </w:r>
            <w:r w:rsidR="00EA18B0" w:rsidRPr="0061285A">
              <w:rPr>
                <w:rFonts w:cs="Arial"/>
              </w:rPr>
              <w:tab/>
            </w:r>
            <w:r w:rsidRPr="0061285A">
              <w:rPr>
                <w:rFonts w:cs="Arial"/>
              </w:rPr>
              <w:t>Abgaben nach den Sätzen des Vorjahres er</w:t>
            </w:r>
            <w:r w:rsidR="005E316B" w:rsidRPr="0061285A">
              <w:rPr>
                <w:rFonts w:cs="Arial"/>
              </w:rPr>
              <w:t>heben, soweit diese in der Haus</w:t>
            </w:r>
            <w:r w:rsidRPr="0061285A">
              <w:rPr>
                <w:rFonts w:cs="Arial"/>
              </w:rPr>
              <w:t>haltssatzung festgesetzt werden,</w:t>
            </w:r>
          </w:p>
          <w:p w:rsidR="00876EC2" w:rsidRPr="0061285A" w:rsidRDefault="00876EC2" w:rsidP="00871065">
            <w:pPr>
              <w:spacing w:line="276" w:lineRule="auto"/>
              <w:ind w:left="321" w:hanging="350"/>
              <w:rPr>
                <w:rFonts w:cs="Arial"/>
              </w:rPr>
            </w:pPr>
            <w:r w:rsidRPr="0061285A">
              <w:rPr>
                <w:rFonts w:cs="Arial"/>
              </w:rPr>
              <w:t xml:space="preserve">5. </w:t>
            </w:r>
            <w:r w:rsidR="00EA18B0" w:rsidRPr="0061285A">
              <w:rPr>
                <w:rFonts w:cs="Arial"/>
              </w:rPr>
              <w:tab/>
              <w:t>Kredite umschulden.</w:t>
            </w:r>
          </w:p>
        </w:tc>
      </w:tr>
      <w:tr w:rsidR="002C0447" w:rsidRPr="0061285A" w:rsidTr="0061285A">
        <w:trPr>
          <w:cantSplit/>
          <w:trHeight w:val="1593"/>
        </w:trPr>
        <w:tc>
          <w:tcPr>
            <w:tcW w:w="846" w:type="dxa"/>
            <w:tcBorders>
              <w:bottom w:val="single" w:sz="8" w:space="0" w:color="auto"/>
            </w:tcBorders>
            <w:textDirection w:val="btLr"/>
          </w:tcPr>
          <w:p w:rsidR="00876EC2" w:rsidRPr="0061285A" w:rsidRDefault="00876EC2" w:rsidP="00EA18B0">
            <w:pPr>
              <w:spacing w:line="276" w:lineRule="auto"/>
              <w:ind w:left="113" w:right="113"/>
              <w:jc w:val="center"/>
              <w:rPr>
                <w:rFonts w:cs="Arial"/>
                <w:u w:val="single"/>
              </w:rPr>
            </w:pPr>
            <w:r w:rsidRPr="0061285A">
              <w:rPr>
                <w:rFonts w:cs="Arial"/>
              </w:rPr>
              <w:t xml:space="preserve">Ergebnis der </w:t>
            </w:r>
            <w:r w:rsidR="005D57A6" w:rsidRPr="0061285A">
              <w:rPr>
                <w:rFonts w:cs="Arial"/>
              </w:rPr>
              <w:br/>
            </w:r>
            <w:r w:rsidRPr="0061285A">
              <w:rPr>
                <w:rFonts w:cs="Arial"/>
              </w:rPr>
              <w:t>Prüfung des RPA</w:t>
            </w:r>
          </w:p>
        </w:tc>
        <w:tc>
          <w:tcPr>
            <w:tcW w:w="9639" w:type="dxa"/>
            <w:tcBorders>
              <w:bottom w:val="single" w:sz="8" w:space="0" w:color="auto"/>
            </w:tcBorders>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994"/>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Default="00876EC2" w:rsidP="00EA18B0">
            <w:pPr>
              <w:spacing w:line="276" w:lineRule="auto"/>
              <w:contextualSpacing/>
              <w:rPr>
                <w:rFonts w:cs="Arial"/>
              </w:rPr>
            </w:pPr>
            <w:r w:rsidRPr="0061285A">
              <w:rPr>
                <w:rFonts w:cs="Arial"/>
              </w:rPr>
              <w:t>2. Wurde in allen gesetzlich vorgeschriebenen Fällen eine Nacht</w:t>
            </w:r>
            <w:r w:rsidR="005E316B" w:rsidRPr="0061285A">
              <w:rPr>
                <w:rFonts w:cs="Arial"/>
              </w:rPr>
              <w:t>ragshaushaltssat</w:t>
            </w:r>
            <w:r w:rsidR="00EA18B0" w:rsidRPr="0061285A">
              <w:rPr>
                <w:rFonts w:cs="Arial"/>
              </w:rPr>
              <w:t>zung erlassen?</w:t>
            </w:r>
          </w:p>
          <w:p w:rsidR="003F733F" w:rsidRDefault="003F733F" w:rsidP="00EA18B0">
            <w:pPr>
              <w:spacing w:line="276" w:lineRule="auto"/>
              <w:contextualSpacing/>
              <w:rPr>
                <w:rFonts w:cs="Arial"/>
              </w:rPr>
            </w:pPr>
          </w:p>
          <w:p w:rsidR="003F733F" w:rsidRPr="0061285A" w:rsidRDefault="003F733F" w:rsidP="00EA18B0">
            <w:pPr>
              <w:spacing w:line="276" w:lineRule="auto"/>
              <w:contextualSpacing/>
              <w:rPr>
                <w:rFonts w:cs="Arial"/>
              </w:rPr>
            </w:pPr>
          </w:p>
        </w:tc>
      </w:tr>
      <w:tr w:rsidR="002C0447" w:rsidRPr="0061285A" w:rsidTr="0061285A">
        <w:trPr>
          <w:cantSplit/>
          <w:trHeight w:val="1134"/>
        </w:trPr>
        <w:tc>
          <w:tcPr>
            <w:tcW w:w="846" w:type="dxa"/>
            <w:tcBorders>
              <w:bottom w:val="single" w:sz="4" w:space="0" w:color="auto"/>
            </w:tcBorders>
            <w:shd w:val="clear" w:color="auto" w:fill="F2F2F2" w:themeFill="background1" w:themeFillShade="F2"/>
            <w:textDirection w:val="btLr"/>
          </w:tcPr>
          <w:p w:rsidR="00876EC2" w:rsidRPr="0061285A" w:rsidRDefault="00876EC2" w:rsidP="00EA18B0">
            <w:pPr>
              <w:spacing w:line="276" w:lineRule="auto"/>
              <w:ind w:left="113" w:right="113"/>
              <w:jc w:val="center"/>
              <w:rPr>
                <w:rFonts w:cs="Arial"/>
                <w:u w:val="single"/>
              </w:rPr>
            </w:pPr>
            <w:r w:rsidRPr="0061285A">
              <w:rPr>
                <w:rFonts w:cs="Arial"/>
              </w:rPr>
              <w:t>Erläuterungen</w:t>
            </w:r>
          </w:p>
        </w:tc>
        <w:tc>
          <w:tcPr>
            <w:tcW w:w="9639" w:type="dxa"/>
            <w:shd w:val="clear" w:color="auto" w:fill="F2F2F2" w:themeFill="background1" w:themeFillShade="F2"/>
          </w:tcPr>
          <w:p w:rsidR="00876EC2" w:rsidRPr="0061285A" w:rsidRDefault="00821665" w:rsidP="00EA18B0">
            <w:pPr>
              <w:spacing w:line="276" w:lineRule="auto"/>
              <w:rPr>
                <w:rFonts w:cs="Arial"/>
              </w:rPr>
            </w:pPr>
            <w:r w:rsidRPr="0061285A">
              <w:rPr>
                <w:rFonts w:cs="Arial"/>
              </w:rPr>
              <w:t>§ 48 Absatz 2 KV M-V bestimmt, in welchen Fällen eine Nachtragshaushaltssatzung zu erlassen ist; Absatz 3 normiert Ausnahmefälle.</w:t>
            </w:r>
          </w:p>
          <w:p w:rsidR="00EA18B0" w:rsidRPr="0061285A" w:rsidRDefault="00EA18B0" w:rsidP="00EA18B0">
            <w:pPr>
              <w:spacing w:line="276" w:lineRule="auto"/>
              <w:rPr>
                <w:rFonts w:cs="Arial"/>
              </w:rPr>
            </w:pPr>
          </w:p>
          <w:p w:rsidR="00EA18B0" w:rsidRPr="0061285A" w:rsidRDefault="00EA18B0" w:rsidP="00EA18B0">
            <w:pPr>
              <w:spacing w:line="276" w:lineRule="auto"/>
              <w:rPr>
                <w:rFonts w:cs="Arial"/>
              </w:rPr>
            </w:pPr>
          </w:p>
          <w:p w:rsidR="00EA18B0" w:rsidRPr="0061285A" w:rsidRDefault="00EA18B0" w:rsidP="00EA18B0">
            <w:pPr>
              <w:spacing w:line="276" w:lineRule="auto"/>
              <w:rPr>
                <w:rFonts w:cs="Arial"/>
              </w:rPr>
            </w:pPr>
          </w:p>
          <w:p w:rsidR="00EA18B0" w:rsidRPr="0061285A" w:rsidRDefault="00EA18B0" w:rsidP="00EA18B0">
            <w:pPr>
              <w:spacing w:line="276" w:lineRule="auto"/>
              <w:rPr>
                <w:rFonts w:cs="Arial"/>
              </w:rPr>
            </w:pPr>
          </w:p>
        </w:tc>
      </w:tr>
      <w:tr w:rsidR="002C0447" w:rsidRPr="0061285A" w:rsidTr="0061285A">
        <w:trPr>
          <w:cantSplit/>
          <w:trHeight w:val="1134"/>
        </w:trPr>
        <w:tc>
          <w:tcPr>
            <w:tcW w:w="846" w:type="dxa"/>
            <w:tcBorders>
              <w:bottom w:val="single" w:sz="8" w:space="0" w:color="auto"/>
            </w:tcBorders>
            <w:textDirection w:val="btLr"/>
          </w:tcPr>
          <w:p w:rsidR="00876EC2" w:rsidRPr="0061285A" w:rsidRDefault="00876EC2" w:rsidP="00EA18B0">
            <w:pPr>
              <w:spacing w:line="276" w:lineRule="auto"/>
              <w:ind w:left="113" w:right="113"/>
              <w:jc w:val="center"/>
              <w:rPr>
                <w:rFonts w:cs="Arial"/>
                <w:u w:val="single"/>
              </w:rPr>
            </w:pPr>
            <w:r w:rsidRPr="0061285A">
              <w:rPr>
                <w:rFonts w:cs="Arial"/>
              </w:rPr>
              <w:t xml:space="preserve">Ergebnis der </w:t>
            </w:r>
            <w:r w:rsidR="005D57A6" w:rsidRPr="0061285A">
              <w:rPr>
                <w:rFonts w:cs="Arial"/>
              </w:rPr>
              <w:br/>
            </w:r>
            <w:r w:rsidRPr="0061285A">
              <w:rPr>
                <w:rFonts w:cs="Arial"/>
              </w:rPr>
              <w:t>Prüfung des RPA</w:t>
            </w:r>
          </w:p>
        </w:tc>
        <w:tc>
          <w:tcPr>
            <w:tcW w:w="9639" w:type="dxa"/>
            <w:tcBorders>
              <w:bottom w:val="single" w:sz="8" w:space="0" w:color="auto"/>
            </w:tcBorders>
          </w:tcPr>
          <w:p w:rsidR="00876EC2" w:rsidRPr="0061285A" w:rsidRDefault="00876EC2" w:rsidP="00EA18B0">
            <w:pPr>
              <w:spacing w:line="276" w:lineRule="auto"/>
              <w:rPr>
                <w:rFonts w:cs="Arial"/>
                <w:u w:val="single"/>
              </w:rPr>
            </w:pPr>
          </w:p>
          <w:p w:rsidR="00EA18B0" w:rsidRPr="0061285A" w:rsidRDefault="00EA18B0" w:rsidP="00EA18B0">
            <w:pPr>
              <w:spacing w:line="276" w:lineRule="auto"/>
              <w:rPr>
                <w:rFonts w:cs="Arial"/>
                <w:u w:val="single"/>
              </w:rPr>
            </w:pPr>
          </w:p>
          <w:p w:rsidR="00876EC2" w:rsidRPr="0061285A" w:rsidRDefault="00876EC2" w:rsidP="00EA18B0">
            <w:pPr>
              <w:spacing w:line="276" w:lineRule="auto"/>
              <w:rPr>
                <w:rFonts w:cs="Arial"/>
                <w:u w:val="single"/>
              </w:rPr>
            </w:pPr>
          </w:p>
          <w:p w:rsidR="00876EC2" w:rsidRPr="0061285A" w:rsidRDefault="00876EC2" w:rsidP="00EA18B0">
            <w:pPr>
              <w:spacing w:line="276" w:lineRule="auto"/>
              <w:rPr>
                <w:rFonts w:cs="Arial"/>
                <w:u w:val="single"/>
              </w:rPr>
            </w:pPr>
          </w:p>
          <w:p w:rsidR="00876EC2" w:rsidRPr="0061285A" w:rsidRDefault="00876EC2" w:rsidP="00EA18B0">
            <w:pPr>
              <w:spacing w:line="276" w:lineRule="auto"/>
              <w:rPr>
                <w:rFonts w:cs="Arial"/>
                <w:u w:val="single"/>
              </w:rPr>
            </w:pPr>
          </w:p>
          <w:p w:rsidR="00876EC2" w:rsidRPr="0061285A" w:rsidRDefault="00876EC2" w:rsidP="00EA18B0">
            <w:pPr>
              <w:spacing w:line="276" w:lineRule="auto"/>
              <w:rPr>
                <w:rFonts w:cs="Arial"/>
                <w:u w:val="single"/>
              </w:rPr>
            </w:pPr>
          </w:p>
          <w:p w:rsidR="00876EC2" w:rsidRPr="0061285A" w:rsidRDefault="00876EC2" w:rsidP="00EA18B0">
            <w:pPr>
              <w:spacing w:line="276" w:lineRule="auto"/>
              <w:rPr>
                <w:rFonts w:cs="Arial"/>
              </w:rPr>
            </w:pPr>
          </w:p>
        </w:tc>
      </w:tr>
      <w:tr w:rsidR="002C0447" w:rsidRPr="0061285A" w:rsidTr="0061285A">
        <w:trPr>
          <w:cantSplit/>
          <w:trHeight w:val="986"/>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Default="00876EC2" w:rsidP="00EA18B0">
            <w:pPr>
              <w:spacing w:line="276" w:lineRule="auto"/>
              <w:rPr>
                <w:rFonts w:cs="Arial"/>
              </w:rPr>
            </w:pPr>
            <w:r w:rsidRPr="0061285A">
              <w:rPr>
                <w:rFonts w:cs="Arial"/>
              </w:rPr>
              <w:t>3. Wurden über-/außerplanmäßige Aufwendungen oder Auszahlungen getätigt? Wenn ja, entsprachen die Entscheidungen den Anforder</w:t>
            </w:r>
            <w:r w:rsidR="00EA18B0" w:rsidRPr="0061285A">
              <w:rPr>
                <w:rFonts w:cs="Arial"/>
              </w:rPr>
              <w:t>ungen des § 50 Absatz 1 KV M-V?</w:t>
            </w:r>
          </w:p>
          <w:p w:rsidR="003F733F" w:rsidRDefault="003F733F" w:rsidP="00EA18B0">
            <w:pPr>
              <w:spacing w:line="276" w:lineRule="auto"/>
              <w:rPr>
                <w:rFonts w:cs="Arial"/>
              </w:rPr>
            </w:pPr>
          </w:p>
          <w:p w:rsidR="003F733F" w:rsidRPr="0061285A" w:rsidRDefault="003F733F" w:rsidP="00EA18B0">
            <w:pPr>
              <w:spacing w:line="276" w:lineRule="auto"/>
              <w:rPr>
                <w:rFonts w:cs="Arial"/>
              </w:rPr>
            </w:pPr>
          </w:p>
        </w:tc>
      </w:tr>
      <w:tr w:rsidR="002C0447" w:rsidRPr="0061285A" w:rsidTr="0061285A">
        <w:trPr>
          <w:cantSplit/>
          <w:trHeight w:val="1134"/>
        </w:trPr>
        <w:tc>
          <w:tcPr>
            <w:tcW w:w="846" w:type="dxa"/>
            <w:tcBorders>
              <w:bottom w:val="single" w:sz="4" w:space="0" w:color="auto"/>
            </w:tcBorders>
            <w:shd w:val="clear" w:color="auto" w:fill="F2F2F2" w:themeFill="background1" w:themeFillShade="F2"/>
            <w:textDirection w:val="btLr"/>
          </w:tcPr>
          <w:p w:rsidR="00876EC2" w:rsidRPr="0061285A" w:rsidRDefault="00876EC2" w:rsidP="00EA18B0">
            <w:pPr>
              <w:spacing w:line="276" w:lineRule="auto"/>
              <w:ind w:left="113" w:right="113"/>
              <w:jc w:val="center"/>
              <w:rPr>
                <w:rFonts w:cs="Arial"/>
                <w:u w:val="single"/>
              </w:rPr>
            </w:pPr>
            <w:r w:rsidRPr="0061285A">
              <w:rPr>
                <w:rFonts w:cs="Arial"/>
              </w:rPr>
              <w:lastRenderedPageBreak/>
              <w:t>Erläuterungen</w:t>
            </w:r>
          </w:p>
        </w:tc>
        <w:tc>
          <w:tcPr>
            <w:tcW w:w="9639" w:type="dxa"/>
            <w:shd w:val="clear" w:color="auto" w:fill="F2F2F2" w:themeFill="background1" w:themeFillShade="F2"/>
          </w:tcPr>
          <w:p w:rsidR="00876EC2" w:rsidRPr="0061285A" w:rsidRDefault="00876EC2" w:rsidP="00EA18B0">
            <w:pPr>
              <w:spacing w:line="276" w:lineRule="auto"/>
              <w:rPr>
                <w:rFonts w:cs="Arial"/>
              </w:rPr>
            </w:pPr>
            <w:r w:rsidRPr="0061285A">
              <w:rPr>
                <w:rFonts w:cs="Arial"/>
              </w:rPr>
              <w:t>Überplanmäßige und außerplanmäßige Aufwendungen oder Auszahlungen sind nur zulässig, wenn sie unvorhergesehen und unabweisbar sind und die Deckung gewährleistet ist (§ 50 Absatz 1 KV M-V).</w:t>
            </w:r>
          </w:p>
          <w:p w:rsidR="005D57A6" w:rsidRPr="0061285A" w:rsidRDefault="005D57A6" w:rsidP="00EA18B0">
            <w:pPr>
              <w:spacing w:line="276" w:lineRule="auto"/>
              <w:rPr>
                <w:rFonts w:cs="Arial"/>
              </w:rPr>
            </w:pPr>
          </w:p>
          <w:p w:rsidR="0032334A" w:rsidRPr="0061285A" w:rsidRDefault="0032334A" w:rsidP="00EA18B0">
            <w:pPr>
              <w:spacing w:line="276" w:lineRule="auto"/>
              <w:rPr>
                <w:rFonts w:cs="Arial"/>
              </w:rPr>
            </w:pPr>
          </w:p>
          <w:p w:rsidR="00EA18B0" w:rsidRPr="0061285A" w:rsidRDefault="00EA18B0" w:rsidP="00EA18B0">
            <w:pPr>
              <w:spacing w:line="276" w:lineRule="auto"/>
              <w:rPr>
                <w:rFonts w:cs="Arial"/>
              </w:rPr>
            </w:pPr>
          </w:p>
        </w:tc>
      </w:tr>
      <w:tr w:rsidR="002C0447" w:rsidRPr="0061285A" w:rsidTr="0061285A">
        <w:trPr>
          <w:cantSplit/>
          <w:trHeight w:val="1134"/>
        </w:trPr>
        <w:tc>
          <w:tcPr>
            <w:tcW w:w="846" w:type="dxa"/>
            <w:tcBorders>
              <w:bottom w:val="single" w:sz="8" w:space="0" w:color="auto"/>
            </w:tcBorders>
            <w:textDirection w:val="btLr"/>
          </w:tcPr>
          <w:p w:rsidR="00876EC2" w:rsidRPr="0061285A" w:rsidRDefault="00876EC2" w:rsidP="00EA18B0">
            <w:pPr>
              <w:spacing w:line="276" w:lineRule="auto"/>
              <w:ind w:left="113" w:right="113"/>
              <w:jc w:val="center"/>
              <w:rPr>
                <w:rFonts w:cs="Arial"/>
                <w:u w:val="single"/>
              </w:rPr>
            </w:pPr>
            <w:r w:rsidRPr="0061285A">
              <w:rPr>
                <w:rFonts w:cs="Arial"/>
              </w:rPr>
              <w:t xml:space="preserve">Ergebnis der </w:t>
            </w:r>
            <w:r w:rsidR="0032334A" w:rsidRPr="0061285A">
              <w:rPr>
                <w:rFonts w:cs="Arial"/>
              </w:rPr>
              <w:br/>
            </w:r>
            <w:r w:rsidRPr="0061285A">
              <w:rPr>
                <w:rFonts w:cs="Arial"/>
              </w:rPr>
              <w:t>Prüfung des RPA</w:t>
            </w:r>
          </w:p>
        </w:tc>
        <w:tc>
          <w:tcPr>
            <w:tcW w:w="9639" w:type="dxa"/>
            <w:tcBorders>
              <w:bottom w:val="single" w:sz="8" w:space="0" w:color="auto"/>
            </w:tcBorders>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EA18B0" w:rsidRPr="0061285A" w:rsidRDefault="00EA18B0"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987"/>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Default="00876EC2" w:rsidP="00EA18B0">
            <w:pPr>
              <w:spacing w:line="276" w:lineRule="auto"/>
              <w:contextualSpacing/>
              <w:rPr>
                <w:rFonts w:cs="Arial"/>
              </w:rPr>
            </w:pPr>
            <w:r w:rsidRPr="0061285A">
              <w:rPr>
                <w:rFonts w:cs="Arial"/>
              </w:rPr>
              <w:t xml:space="preserve">4. Bei nicht ausgeglichenem Haushalt: Wurde ein Haushaltssicherungskonzept nach § 43 Absatz 7 KV M-V beschlossen und </w:t>
            </w:r>
            <w:r w:rsidR="00EA18B0" w:rsidRPr="0061285A">
              <w:rPr>
                <w:rFonts w:cs="Arial"/>
              </w:rPr>
              <w:t>wurden die Maßnahmen umgesetzt?</w:t>
            </w:r>
          </w:p>
          <w:p w:rsidR="003F733F" w:rsidRDefault="003F733F" w:rsidP="00EA18B0">
            <w:pPr>
              <w:spacing w:line="276" w:lineRule="auto"/>
              <w:contextualSpacing/>
              <w:rPr>
                <w:rFonts w:cs="Arial"/>
              </w:rPr>
            </w:pPr>
          </w:p>
          <w:p w:rsidR="003F733F" w:rsidRPr="0061285A" w:rsidRDefault="003F733F" w:rsidP="00EA18B0">
            <w:pPr>
              <w:spacing w:line="276" w:lineRule="auto"/>
              <w:contextualSpacing/>
              <w:rPr>
                <w:rFonts w:cs="Arial"/>
              </w:rPr>
            </w:pPr>
          </w:p>
        </w:tc>
      </w:tr>
      <w:tr w:rsidR="002C0447" w:rsidRPr="0061285A" w:rsidTr="0061285A">
        <w:trPr>
          <w:cantSplit/>
          <w:trHeight w:val="1134"/>
        </w:trPr>
        <w:tc>
          <w:tcPr>
            <w:tcW w:w="846" w:type="dxa"/>
            <w:tcBorders>
              <w:bottom w:val="single" w:sz="4" w:space="0" w:color="auto"/>
            </w:tcBorders>
            <w:shd w:val="clear" w:color="auto" w:fill="F2F2F2" w:themeFill="background1" w:themeFillShade="F2"/>
            <w:textDirection w:val="btLr"/>
          </w:tcPr>
          <w:p w:rsidR="00876EC2" w:rsidRPr="0061285A" w:rsidRDefault="00876EC2" w:rsidP="00EA18B0">
            <w:pPr>
              <w:spacing w:line="276" w:lineRule="auto"/>
              <w:ind w:left="113" w:right="113"/>
              <w:jc w:val="center"/>
              <w:rPr>
                <w:rFonts w:cs="Arial"/>
                <w:u w:val="single"/>
              </w:rPr>
            </w:pPr>
            <w:r w:rsidRPr="0061285A">
              <w:rPr>
                <w:rFonts w:cs="Arial"/>
              </w:rPr>
              <w:t>Erläuterungen</w:t>
            </w:r>
          </w:p>
        </w:tc>
        <w:tc>
          <w:tcPr>
            <w:tcW w:w="9639" w:type="dxa"/>
            <w:shd w:val="clear" w:color="auto" w:fill="F2F2F2" w:themeFill="background1" w:themeFillShade="F2"/>
          </w:tcPr>
          <w:p w:rsidR="00876EC2" w:rsidRPr="0061285A" w:rsidRDefault="00876EC2" w:rsidP="00EA18B0">
            <w:pPr>
              <w:spacing w:line="276" w:lineRule="auto"/>
              <w:rPr>
                <w:rFonts w:cs="Arial"/>
              </w:rPr>
            </w:pPr>
            <w:r w:rsidRPr="0061285A">
              <w:rPr>
                <w:rFonts w:cs="Arial"/>
              </w:rPr>
              <w:t>Kann der Haushaltsausgleich nach § 43 Absatz 6 KV M-V trotz Ausnutzung aller Sparmöglichkeiten sowie Ausschöpfung aller Ertrag</w:t>
            </w:r>
            <w:r w:rsidR="005E316B" w:rsidRPr="0061285A">
              <w:rPr>
                <w:rFonts w:cs="Arial"/>
              </w:rPr>
              <w:t>s- und Einzahlungsmöglichkei</w:t>
            </w:r>
            <w:r w:rsidRPr="0061285A">
              <w:rPr>
                <w:rFonts w:cs="Arial"/>
              </w:rPr>
              <w:t>ten nicht erreicht werden und wurde der Haushalts</w:t>
            </w:r>
            <w:r w:rsidR="005E316B" w:rsidRPr="0061285A">
              <w:rPr>
                <w:rFonts w:cs="Arial"/>
              </w:rPr>
              <w:t>-</w:t>
            </w:r>
            <w:r w:rsidRPr="0061285A">
              <w:rPr>
                <w:rFonts w:cs="Arial"/>
              </w:rPr>
              <w:t>ausgleich auch zum Ende des Haushaltsvorjahres nicht erreicht, ist ein Haushaltssicherungskonzept zu erstellen, in dem die Ursachen für den unausgeglichenen Haushalt beschrieben und Maßnahmen dargestellt werden, durch die der Haushaltsausgleich und eine geordnete Haushaltswirtschaft auf Dauer sichergestellt werden. Es ist der Zeitraum anzugeben, innerhalb dessen der Haushaltsausgleich wieder erreicht wird (Konsolidierungszeitraum; § 43 Absatz 7 KV M-V).</w:t>
            </w:r>
          </w:p>
          <w:p w:rsidR="00876EC2" w:rsidRPr="0061285A" w:rsidRDefault="00876EC2" w:rsidP="00EA18B0">
            <w:pPr>
              <w:spacing w:line="276" w:lineRule="auto"/>
              <w:rPr>
                <w:rFonts w:cs="Arial"/>
              </w:rPr>
            </w:pPr>
          </w:p>
        </w:tc>
      </w:tr>
      <w:tr w:rsidR="002C0447" w:rsidRPr="0061285A" w:rsidTr="0061285A">
        <w:trPr>
          <w:cantSplit/>
          <w:trHeight w:val="1134"/>
        </w:trPr>
        <w:tc>
          <w:tcPr>
            <w:tcW w:w="846" w:type="dxa"/>
            <w:tcBorders>
              <w:bottom w:val="single" w:sz="8" w:space="0" w:color="auto"/>
            </w:tcBorders>
            <w:textDirection w:val="btLr"/>
          </w:tcPr>
          <w:p w:rsidR="00876EC2" w:rsidRPr="0061285A" w:rsidRDefault="00876EC2" w:rsidP="00EA18B0">
            <w:pPr>
              <w:spacing w:line="276" w:lineRule="auto"/>
              <w:ind w:left="113" w:right="113"/>
              <w:jc w:val="center"/>
              <w:rPr>
                <w:rFonts w:cs="Arial"/>
                <w:u w:val="single"/>
              </w:rPr>
            </w:pPr>
            <w:r w:rsidRPr="0061285A">
              <w:rPr>
                <w:rFonts w:cs="Arial"/>
              </w:rPr>
              <w:t xml:space="preserve">Ergebnis der </w:t>
            </w:r>
            <w:r w:rsidR="0032334A" w:rsidRPr="0061285A">
              <w:rPr>
                <w:rFonts w:cs="Arial"/>
              </w:rPr>
              <w:br/>
            </w:r>
            <w:r w:rsidRPr="0061285A">
              <w:rPr>
                <w:rFonts w:cs="Arial"/>
              </w:rPr>
              <w:t>Prüfung des RPA</w:t>
            </w:r>
          </w:p>
        </w:tc>
        <w:tc>
          <w:tcPr>
            <w:tcW w:w="9639" w:type="dxa"/>
            <w:tcBorders>
              <w:bottom w:val="single" w:sz="8" w:space="0" w:color="auto"/>
            </w:tcBorders>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EA18B0" w:rsidRPr="0061285A" w:rsidRDefault="00EA18B0" w:rsidP="00EA18B0">
            <w:pPr>
              <w:spacing w:line="276" w:lineRule="auto"/>
              <w:rPr>
                <w:rFonts w:cs="Arial"/>
              </w:rPr>
            </w:pPr>
          </w:p>
        </w:tc>
      </w:tr>
      <w:tr w:rsidR="002C0447" w:rsidRPr="0061285A" w:rsidTr="0061285A">
        <w:trPr>
          <w:cantSplit/>
          <w:trHeight w:val="986"/>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Pr="0061285A" w:rsidRDefault="00876EC2" w:rsidP="00EA18B0">
            <w:pPr>
              <w:spacing w:line="276" w:lineRule="auto"/>
              <w:contextualSpacing/>
              <w:rPr>
                <w:rFonts w:cs="Arial"/>
              </w:rPr>
            </w:pPr>
            <w:r w:rsidRPr="0061285A">
              <w:rPr>
                <w:rFonts w:cs="Arial"/>
              </w:rPr>
              <w:t>5. Gab es Beanstandungen durch das Gemeindeprüfungsamt bei der letzten überörtlichen Prüfung? Wenn ja, wurden diese ausgeräumt?</w:t>
            </w:r>
          </w:p>
          <w:p w:rsidR="00876EC2" w:rsidRDefault="00876EC2" w:rsidP="00EA18B0">
            <w:pPr>
              <w:spacing w:line="276" w:lineRule="auto"/>
              <w:rPr>
                <w:rFonts w:cs="Arial"/>
              </w:rPr>
            </w:pPr>
            <w:r w:rsidRPr="0061285A">
              <w:rPr>
                <w:rFonts w:cs="Arial"/>
              </w:rPr>
              <w:t xml:space="preserve">Wurden etwaige Beanstandungen aus vorangegangenen </w:t>
            </w:r>
            <w:r w:rsidR="00EA18B0" w:rsidRPr="0061285A">
              <w:rPr>
                <w:rFonts w:cs="Arial"/>
              </w:rPr>
              <w:t>örtlichen Prüfungen ausgeräumt?</w:t>
            </w:r>
          </w:p>
          <w:p w:rsidR="003F733F" w:rsidRPr="0061285A" w:rsidRDefault="003F733F" w:rsidP="00EA18B0">
            <w:pPr>
              <w:spacing w:line="276" w:lineRule="auto"/>
              <w:rPr>
                <w:rFonts w:cs="Arial"/>
              </w:rPr>
            </w:pPr>
          </w:p>
        </w:tc>
      </w:tr>
      <w:tr w:rsidR="002C0447" w:rsidRPr="0061285A" w:rsidTr="0061285A">
        <w:trPr>
          <w:cantSplit/>
          <w:trHeight w:val="1134"/>
        </w:trPr>
        <w:tc>
          <w:tcPr>
            <w:tcW w:w="846" w:type="dxa"/>
            <w:tcBorders>
              <w:bottom w:val="single" w:sz="8" w:space="0" w:color="auto"/>
            </w:tcBorders>
            <w:textDirection w:val="btLr"/>
          </w:tcPr>
          <w:p w:rsidR="00876EC2" w:rsidRPr="0061285A" w:rsidRDefault="00876EC2" w:rsidP="00EA18B0">
            <w:pPr>
              <w:spacing w:line="276" w:lineRule="auto"/>
              <w:ind w:left="113" w:right="113"/>
              <w:jc w:val="center"/>
              <w:rPr>
                <w:rFonts w:cs="Arial"/>
              </w:rPr>
            </w:pPr>
            <w:r w:rsidRPr="0061285A">
              <w:rPr>
                <w:rFonts w:cs="Arial"/>
              </w:rPr>
              <w:t xml:space="preserve">Ergebnis der </w:t>
            </w:r>
            <w:r w:rsidR="0032334A" w:rsidRPr="0061285A">
              <w:rPr>
                <w:rFonts w:cs="Arial"/>
              </w:rPr>
              <w:br/>
            </w:r>
            <w:r w:rsidRPr="0061285A">
              <w:rPr>
                <w:rFonts w:cs="Arial"/>
              </w:rPr>
              <w:t>Prüfung des RPA</w:t>
            </w:r>
          </w:p>
        </w:tc>
        <w:tc>
          <w:tcPr>
            <w:tcW w:w="9639" w:type="dxa"/>
            <w:tcBorders>
              <w:bottom w:val="single" w:sz="8" w:space="0" w:color="auto"/>
            </w:tcBorders>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1010"/>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Default="00876EC2" w:rsidP="00EA18B0">
            <w:pPr>
              <w:spacing w:line="276" w:lineRule="auto"/>
              <w:rPr>
                <w:rFonts w:cs="Arial"/>
              </w:rPr>
            </w:pPr>
            <w:r w:rsidRPr="0061285A">
              <w:rPr>
                <w:rFonts w:cs="Arial"/>
              </w:rPr>
              <w:t>6. Wurde bei Investitionen von erheblicher finanzieller Bedeutung die für die Ge</w:t>
            </w:r>
            <w:r w:rsidRPr="0061285A">
              <w:rPr>
                <w:rFonts w:cs="Arial"/>
              </w:rPr>
              <w:softHyphen/>
              <w:t>meinde wirtschaftlichste Lösung ermittelt?</w:t>
            </w:r>
          </w:p>
          <w:p w:rsidR="003F733F" w:rsidRDefault="003F733F" w:rsidP="00EA18B0">
            <w:pPr>
              <w:spacing w:line="276" w:lineRule="auto"/>
              <w:rPr>
                <w:rFonts w:cs="Arial"/>
              </w:rPr>
            </w:pPr>
          </w:p>
          <w:p w:rsidR="003F733F" w:rsidRPr="0061285A" w:rsidRDefault="003F733F" w:rsidP="00EA18B0">
            <w:pPr>
              <w:spacing w:line="276" w:lineRule="auto"/>
              <w:rPr>
                <w:rFonts w:cs="Arial"/>
              </w:rPr>
            </w:pPr>
          </w:p>
        </w:tc>
      </w:tr>
      <w:tr w:rsidR="002C0447" w:rsidRPr="0061285A" w:rsidTr="0061285A">
        <w:trPr>
          <w:cantSplit/>
          <w:trHeight w:val="1687"/>
        </w:trPr>
        <w:tc>
          <w:tcPr>
            <w:tcW w:w="846" w:type="dxa"/>
            <w:tcBorders>
              <w:bottom w:val="single" w:sz="4" w:space="0" w:color="auto"/>
            </w:tcBorders>
            <w:shd w:val="clear" w:color="auto" w:fill="F2F2F2" w:themeFill="background1" w:themeFillShade="F2"/>
            <w:textDirection w:val="btLr"/>
          </w:tcPr>
          <w:p w:rsidR="00876EC2" w:rsidRPr="0061285A" w:rsidRDefault="00876EC2" w:rsidP="00EA18B0">
            <w:pPr>
              <w:spacing w:line="276" w:lineRule="auto"/>
              <w:ind w:left="113" w:right="113"/>
              <w:jc w:val="center"/>
              <w:rPr>
                <w:rFonts w:cs="Arial"/>
              </w:rPr>
            </w:pPr>
            <w:r w:rsidRPr="0061285A">
              <w:rPr>
                <w:rFonts w:cs="Arial"/>
              </w:rPr>
              <w:lastRenderedPageBreak/>
              <w:t>Erläuterungen</w:t>
            </w:r>
          </w:p>
        </w:tc>
        <w:tc>
          <w:tcPr>
            <w:tcW w:w="9639" w:type="dxa"/>
            <w:shd w:val="clear" w:color="auto" w:fill="F2F2F2" w:themeFill="background1" w:themeFillShade="F2"/>
          </w:tcPr>
          <w:p w:rsidR="00876EC2" w:rsidRPr="0061285A" w:rsidRDefault="00876EC2" w:rsidP="00EA18B0">
            <w:pPr>
              <w:spacing w:line="276" w:lineRule="auto"/>
              <w:rPr>
                <w:rFonts w:cs="Arial"/>
              </w:rPr>
            </w:pPr>
            <w:r w:rsidRPr="0061285A">
              <w:rPr>
                <w:rFonts w:cs="Arial"/>
              </w:rPr>
              <w:t>Bevor Investitionen und Investitionsförderungs</w:t>
            </w:r>
            <w:r w:rsidR="005E316B" w:rsidRPr="0061285A">
              <w:rPr>
                <w:rFonts w:cs="Arial"/>
              </w:rPr>
              <w:t>maßnahmen von erheblicher finan</w:t>
            </w:r>
            <w:r w:rsidRPr="0061285A">
              <w:rPr>
                <w:rFonts w:cs="Arial"/>
              </w:rPr>
              <w:t>zieller Bedeutung beschlossen und im Finanzhaushalt ausgewiesen werden, ist un</w:t>
            </w:r>
            <w:r w:rsidRPr="0061285A">
              <w:rPr>
                <w:rFonts w:cs="Arial"/>
              </w:rPr>
              <w:softHyphen/>
              <w:t>ter mehreren in Betracht kommenden Möglichkeiten durch einen Wirtschaftlich</w:t>
            </w:r>
            <w:r w:rsidRPr="0061285A">
              <w:rPr>
                <w:rFonts w:cs="Arial"/>
              </w:rPr>
              <w:softHyphen/>
              <w:t>keitsvergleich, zumindest durch einen Vergleich der Anschaffung</w:t>
            </w:r>
            <w:r w:rsidR="005E316B" w:rsidRPr="0061285A">
              <w:rPr>
                <w:rFonts w:cs="Arial"/>
              </w:rPr>
              <w:t>s- oder Herstel</w:t>
            </w:r>
            <w:r w:rsidRPr="0061285A">
              <w:rPr>
                <w:rFonts w:cs="Arial"/>
              </w:rPr>
              <w:t>lungskosten und der Folgekosten, die für die Gemeinde wirtschaftlichste Lösung zu ermittel</w:t>
            </w:r>
            <w:r w:rsidR="00EA18B0" w:rsidRPr="0061285A">
              <w:rPr>
                <w:rFonts w:cs="Arial"/>
              </w:rPr>
              <w:t>n (§ 9 Absatz 1 GemHVO-Doppik).</w:t>
            </w:r>
          </w:p>
        </w:tc>
      </w:tr>
      <w:tr w:rsidR="002C0447" w:rsidRPr="0061285A" w:rsidTr="0061285A">
        <w:trPr>
          <w:cantSplit/>
          <w:trHeight w:val="1134"/>
        </w:trPr>
        <w:tc>
          <w:tcPr>
            <w:tcW w:w="846" w:type="dxa"/>
            <w:textDirection w:val="btLr"/>
          </w:tcPr>
          <w:p w:rsidR="00876EC2" w:rsidRPr="0061285A" w:rsidRDefault="00876EC2" w:rsidP="00EA18B0">
            <w:pPr>
              <w:spacing w:line="276" w:lineRule="auto"/>
              <w:ind w:left="113" w:right="113"/>
              <w:jc w:val="center"/>
              <w:rPr>
                <w:rFonts w:cs="Arial"/>
                <w:u w:val="single"/>
              </w:rPr>
            </w:pPr>
            <w:r w:rsidRPr="0061285A">
              <w:rPr>
                <w:rFonts w:cs="Arial"/>
              </w:rPr>
              <w:t xml:space="preserve">Ergebnis der </w:t>
            </w:r>
            <w:r w:rsidR="0032334A" w:rsidRPr="0061285A">
              <w:rPr>
                <w:rFonts w:cs="Arial"/>
              </w:rPr>
              <w:br/>
            </w:r>
            <w:r w:rsidRPr="0061285A">
              <w:rPr>
                <w:rFonts w:cs="Arial"/>
              </w:rPr>
              <w:t>Prüfung des RPA</w:t>
            </w:r>
          </w:p>
        </w:tc>
        <w:tc>
          <w:tcPr>
            <w:tcW w:w="9639" w:type="dxa"/>
            <w:tcBorders>
              <w:bottom w:val="single" w:sz="8" w:space="0" w:color="auto"/>
            </w:tcBorders>
            <w:shd w:val="clear" w:color="auto" w:fill="FFFFFF" w:themeFill="background1"/>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1134"/>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Pr="0061285A" w:rsidRDefault="00876EC2" w:rsidP="00EA18B0">
            <w:pPr>
              <w:spacing w:line="276" w:lineRule="auto"/>
              <w:rPr>
                <w:rFonts w:cs="Arial"/>
              </w:rPr>
            </w:pPr>
            <w:r w:rsidRPr="0061285A">
              <w:rPr>
                <w:rFonts w:cs="Arial"/>
              </w:rPr>
              <w:t>7. Wurden bei Vermögensveräußerungen die Vorgaben des Durchführungserl</w:t>
            </w:r>
            <w:r w:rsidR="005E316B" w:rsidRPr="0061285A">
              <w:rPr>
                <w:rFonts w:cs="Arial"/>
              </w:rPr>
              <w:t>as</w:t>
            </w:r>
            <w:r w:rsidR="00EA18B0" w:rsidRPr="0061285A">
              <w:rPr>
                <w:rFonts w:cs="Arial"/>
              </w:rPr>
              <w:t>ses zu § 56 KV M-V beachtet?</w:t>
            </w:r>
          </w:p>
        </w:tc>
      </w:tr>
      <w:tr w:rsidR="002C0447" w:rsidRPr="0061285A" w:rsidTr="0061285A">
        <w:trPr>
          <w:cantSplit/>
          <w:trHeight w:val="1554"/>
        </w:trPr>
        <w:tc>
          <w:tcPr>
            <w:tcW w:w="846" w:type="dxa"/>
            <w:tcBorders>
              <w:bottom w:val="single" w:sz="4" w:space="0" w:color="auto"/>
            </w:tcBorders>
            <w:shd w:val="clear" w:color="auto" w:fill="F2F2F2" w:themeFill="background1" w:themeFillShade="F2"/>
            <w:textDirection w:val="btLr"/>
          </w:tcPr>
          <w:p w:rsidR="00876EC2" w:rsidRPr="0061285A" w:rsidRDefault="00876EC2" w:rsidP="00EA18B0">
            <w:pPr>
              <w:spacing w:line="276" w:lineRule="auto"/>
              <w:ind w:left="113" w:right="113"/>
              <w:jc w:val="center"/>
              <w:rPr>
                <w:rFonts w:cs="Arial"/>
              </w:rPr>
            </w:pPr>
            <w:r w:rsidRPr="0061285A">
              <w:rPr>
                <w:rFonts w:cs="Arial"/>
              </w:rPr>
              <w:t>Erläuterungen</w:t>
            </w:r>
          </w:p>
        </w:tc>
        <w:tc>
          <w:tcPr>
            <w:tcW w:w="9639" w:type="dxa"/>
            <w:shd w:val="clear" w:color="auto" w:fill="F2F2F2" w:themeFill="background1" w:themeFillShade="F2"/>
          </w:tcPr>
          <w:p w:rsidR="00876EC2" w:rsidRPr="0061285A" w:rsidRDefault="00876EC2" w:rsidP="00EA18B0">
            <w:pPr>
              <w:spacing w:line="276" w:lineRule="auto"/>
              <w:rPr>
                <w:rFonts w:cs="Arial"/>
              </w:rPr>
            </w:pPr>
            <w:r w:rsidRPr="0061285A">
              <w:rPr>
                <w:rFonts w:cs="Arial"/>
              </w:rPr>
              <w:t>Gemäß § 56 Absatz 4 Satz 2 KV M-V müss</w:t>
            </w:r>
            <w:r w:rsidR="005E316B" w:rsidRPr="0061285A">
              <w:rPr>
                <w:rFonts w:cs="Arial"/>
              </w:rPr>
              <w:t>en die Gemeinden Vermögensgegen</w:t>
            </w:r>
            <w:r w:rsidRPr="0061285A">
              <w:rPr>
                <w:rFonts w:cs="Arial"/>
              </w:rPr>
              <w:t>stände zu ihrem vollen Wert veräußern, soweit nicht ein besonderes öffentliches Interesse Abweichungen zulässt. Wie die Gemeinden den Nachweis für die Veräu</w:t>
            </w:r>
            <w:r w:rsidRPr="0061285A">
              <w:rPr>
                <w:rFonts w:cs="Arial"/>
              </w:rPr>
              <w:softHyphen/>
              <w:t>ßerung zum vollen Wert erbringen können, ergibt sich aus dem Durchführungser</w:t>
            </w:r>
            <w:r w:rsidRPr="0061285A">
              <w:rPr>
                <w:rFonts w:cs="Arial"/>
              </w:rPr>
              <w:softHyphen/>
              <w:t xml:space="preserve">lass zu § 56 KV M-V (abrufbar unter </w:t>
            </w:r>
            <w:hyperlink r:id="rId27" w:history="1">
              <w:r w:rsidRPr="0061285A">
                <w:rPr>
                  <w:rFonts w:cs="Arial"/>
                </w:rPr>
                <w:t>www.landesrecht-mv.de</w:t>
              </w:r>
            </w:hyperlink>
            <w:r w:rsidR="00EA18B0" w:rsidRPr="0061285A">
              <w:rPr>
                <w:rFonts w:cs="Arial"/>
              </w:rPr>
              <w:t>).</w:t>
            </w:r>
          </w:p>
        </w:tc>
      </w:tr>
      <w:tr w:rsidR="002C0447" w:rsidRPr="0061285A" w:rsidTr="0061285A">
        <w:trPr>
          <w:cantSplit/>
          <w:trHeight w:val="1134"/>
        </w:trPr>
        <w:tc>
          <w:tcPr>
            <w:tcW w:w="846" w:type="dxa"/>
            <w:tcBorders>
              <w:bottom w:val="single" w:sz="8" w:space="0" w:color="auto"/>
            </w:tcBorders>
            <w:textDirection w:val="btLr"/>
          </w:tcPr>
          <w:p w:rsidR="00876EC2" w:rsidRPr="0061285A" w:rsidRDefault="00876EC2" w:rsidP="00EA18B0">
            <w:pPr>
              <w:spacing w:line="276" w:lineRule="auto"/>
              <w:ind w:left="113" w:right="113"/>
              <w:jc w:val="center"/>
              <w:rPr>
                <w:rFonts w:cs="Arial"/>
              </w:rPr>
            </w:pPr>
            <w:r w:rsidRPr="0061285A">
              <w:rPr>
                <w:rFonts w:cs="Arial"/>
              </w:rPr>
              <w:t xml:space="preserve">Ergebnis der </w:t>
            </w:r>
            <w:r w:rsidR="0032334A" w:rsidRPr="0061285A">
              <w:rPr>
                <w:rFonts w:cs="Arial"/>
              </w:rPr>
              <w:br/>
            </w:r>
            <w:r w:rsidRPr="0061285A">
              <w:rPr>
                <w:rFonts w:cs="Arial"/>
              </w:rPr>
              <w:t>Prüfung des RPA</w:t>
            </w:r>
          </w:p>
        </w:tc>
        <w:tc>
          <w:tcPr>
            <w:tcW w:w="9639" w:type="dxa"/>
            <w:tcBorders>
              <w:bottom w:val="single" w:sz="8" w:space="0" w:color="auto"/>
            </w:tcBorders>
            <w:shd w:val="clear" w:color="auto" w:fill="FFFFFF" w:themeFill="background1"/>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994"/>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Default="00876EC2" w:rsidP="00EA18B0">
            <w:pPr>
              <w:spacing w:line="276" w:lineRule="auto"/>
              <w:contextualSpacing/>
              <w:rPr>
                <w:rFonts w:cs="Arial"/>
              </w:rPr>
            </w:pPr>
            <w:r w:rsidRPr="0061285A">
              <w:rPr>
                <w:rFonts w:cs="Arial"/>
              </w:rPr>
              <w:t>8. Wurde die Haushaltssatzung ordnungsgemäß veröffentlicht und in Kraft gesetzt</w:t>
            </w:r>
            <w:r w:rsidR="00FE4468" w:rsidRPr="0061285A">
              <w:rPr>
                <w:rFonts w:cs="Arial"/>
              </w:rPr>
              <w:t xml:space="preserve"> (§ 47 Absatz 2 KV M-V)</w:t>
            </w:r>
            <w:r w:rsidRPr="0061285A">
              <w:rPr>
                <w:rFonts w:cs="Arial"/>
              </w:rPr>
              <w:t>?</w:t>
            </w:r>
          </w:p>
          <w:p w:rsidR="003F733F" w:rsidRDefault="003F733F" w:rsidP="00EA18B0">
            <w:pPr>
              <w:spacing w:line="276" w:lineRule="auto"/>
              <w:contextualSpacing/>
              <w:rPr>
                <w:rFonts w:cs="Arial"/>
              </w:rPr>
            </w:pPr>
          </w:p>
          <w:p w:rsidR="003F733F" w:rsidRPr="0061285A" w:rsidRDefault="003F733F" w:rsidP="00EA18B0">
            <w:pPr>
              <w:spacing w:line="276" w:lineRule="auto"/>
              <w:contextualSpacing/>
              <w:rPr>
                <w:rFonts w:cs="Arial"/>
              </w:rPr>
            </w:pPr>
          </w:p>
        </w:tc>
      </w:tr>
      <w:tr w:rsidR="002C0447" w:rsidRPr="0061285A" w:rsidTr="0061285A">
        <w:trPr>
          <w:cantSplit/>
          <w:trHeight w:val="1134"/>
        </w:trPr>
        <w:tc>
          <w:tcPr>
            <w:tcW w:w="846" w:type="dxa"/>
            <w:tcBorders>
              <w:bottom w:val="single" w:sz="8" w:space="0" w:color="auto"/>
            </w:tcBorders>
            <w:textDirection w:val="btLr"/>
          </w:tcPr>
          <w:p w:rsidR="00876EC2" w:rsidRPr="0061285A" w:rsidRDefault="00876EC2" w:rsidP="00EA18B0">
            <w:pPr>
              <w:spacing w:line="276" w:lineRule="auto"/>
              <w:ind w:left="113" w:right="113"/>
              <w:jc w:val="center"/>
              <w:rPr>
                <w:rFonts w:cs="Arial"/>
              </w:rPr>
            </w:pPr>
            <w:r w:rsidRPr="0061285A">
              <w:rPr>
                <w:rFonts w:cs="Arial"/>
              </w:rPr>
              <w:t xml:space="preserve">Ergebnis der </w:t>
            </w:r>
            <w:r w:rsidR="0032334A" w:rsidRPr="0061285A">
              <w:rPr>
                <w:rFonts w:cs="Arial"/>
              </w:rPr>
              <w:br/>
            </w:r>
            <w:r w:rsidRPr="0061285A">
              <w:rPr>
                <w:rFonts w:cs="Arial"/>
              </w:rPr>
              <w:t>Prüfung des RPA</w:t>
            </w:r>
          </w:p>
        </w:tc>
        <w:tc>
          <w:tcPr>
            <w:tcW w:w="9639" w:type="dxa"/>
            <w:tcBorders>
              <w:bottom w:val="single" w:sz="8" w:space="0" w:color="auto"/>
            </w:tcBorders>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tc>
      </w:tr>
      <w:tr w:rsidR="002C0447" w:rsidRPr="0061285A" w:rsidTr="0061285A">
        <w:trPr>
          <w:cantSplit/>
          <w:trHeight w:val="990"/>
        </w:trPr>
        <w:tc>
          <w:tcPr>
            <w:tcW w:w="846" w:type="dxa"/>
            <w:tcBorders>
              <w:top w:val="single" w:sz="8" w:space="0" w:color="auto"/>
            </w:tcBorders>
            <w:shd w:val="clear" w:color="auto" w:fill="D9D9D9" w:themeFill="background1" w:themeFillShade="D9"/>
            <w:textDirection w:val="btLr"/>
          </w:tcPr>
          <w:p w:rsidR="00876EC2" w:rsidRPr="0061285A" w:rsidRDefault="00876EC2" w:rsidP="00EA18B0">
            <w:pPr>
              <w:spacing w:line="276" w:lineRule="auto"/>
              <w:ind w:left="113" w:right="113"/>
              <w:jc w:val="center"/>
              <w:rPr>
                <w:rFonts w:cs="Arial"/>
              </w:rPr>
            </w:pPr>
            <w:r w:rsidRPr="0061285A">
              <w:rPr>
                <w:rFonts w:cs="Arial"/>
              </w:rPr>
              <w:t>Prüffrage</w:t>
            </w:r>
          </w:p>
        </w:tc>
        <w:tc>
          <w:tcPr>
            <w:tcW w:w="9639" w:type="dxa"/>
            <w:tcBorders>
              <w:top w:val="single" w:sz="8" w:space="0" w:color="auto"/>
            </w:tcBorders>
            <w:shd w:val="clear" w:color="auto" w:fill="D9D9D9" w:themeFill="background1" w:themeFillShade="D9"/>
          </w:tcPr>
          <w:p w:rsidR="00876EC2" w:rsidRDefault="00876EC2" w:rsidP="00EA18B0">
            <w:pPr>
              <w:spacing w:line="276" w:lineRule="auto"/>
              <w:contextualSpacing/>
              <w:rPr>
                <w:rFonts w:cs="Arial"/>
              </w:rPr>
            </w:pPr>
            <w:r w:rsidRPr="0061285A">
              <w:rPr>
                <w:rFonts w:cs="Arial"/>
              </w:rPr>
              <w:t>9. Ist der Vorjahresabschluss korrekt veröffentlicht worden?</w:t>
            </w:r>
          </w:p>
          <w:p w:rsidR="003F733F" w:rsidRDefault="003F733F" w:rsidP="00EA18B0">
            <w:pPr>
              <w:spacing w:line="276" w:lineRule="auto"/>
              <w:contextualSpacing/>
              <w:rPr>
                <w:rFonts w:cs="Arial"/>
              </w:rPr>
            </w:pPr>
          </w:p>
          <w:p w:rsidR="003F733F" w:rsidRDefault="003F733F" w:rsidP="00EA18B0">
            <w:pPr>
              <w:spacing w:line="276" w:lineRule="auto"/>
              <w:contextualSpacing/>
              <w:rPr>
                <w:rFonts w:cs="Arial"/>
              </w:rPr>
            </w:pPr>
          </w:p>
          <w:p w:rsidR="003F733F" w:rsidRPr="0061285A" w:rsidRDefault="003F733F" w:rsidP="00EA18B0">
            <w:pPr>
              <w:spacing w:line="276" w:lineRule="auto"/>
              <w:contextualSpacing/>
              <w:rPr>
                <w:rFonts w:cs="Arial"/>
              </w:rPr>
            </w:pPr>
          </w:p>
        </w:tc>
      </w:tr>
      <w:tr w:rsidR="00876EC2" w:rsidRPr="0061285A" w:rsidTr="0061285A">
        <w:trPr>
          <w:cantSplit/>
          <w:trHeight w:val="1134"/>
        </w:trPr>
        <w:tc>
          <w:tcPr>
            <w:tcW w:w="846" w:type="dxa"/>
            <w:tcBorders>
              <w:bottom w:val="single" w:sz="8" w:space="0" w:color="auto"/>
            </w:tcBorders>
            <w:textDirection w:val="btLr"/>
          </w:tcPr>
          <w:p w:rsidR="00876EC2" w:rsidRPr="0061285A" w:rsidRDefault="00876EC2" w:rsidP="00EA18B0">
            <w:pPr>
              <w:spacing w:line="276" w:lineRule="auto"/>
              <w:ind w:left="113" w:right="113"/>
              <w:jc w:val="center"/>
              <w:rPr>
                <w:rFonts w:cs="Arial"/>
              </w:rPr>
            </w:pPr>
            <w:r w:rsidRPr="0061285A">
              <w:rPr>
                <w:rFonts w:cs="Arial"/>
              </w:rPr>
              <w:t xml:space="preserve">Ergebnis der </w:t>
            </w:r>
            <w:r w:rsidR="0032334A" w:rsidRPr="0061285A">
              <w:rPr>
                <w:rFonts w:cs="Arial"/>
              </w:rPr>
              <w:br/>
            </w:r>
            <w:r w:rsidRPr="0061285A">
              <w:rPr>
                <w:rFonts w:cs="Arial"/>
              </w:rPr>
              <w:t>Prüfung des RPA</w:t>
            </w:r>
          </w:p>
        </w:tc>
        <w:tc>
          <w:tcPr>
            <w:tcW w:w="9639" w:type="dxa"/>
            <w:tcBorders>
              <w:bottom w:val="single" w:sz="8" w:space="0" w:color="auto"/>
            </w:tcBorders>
          </w:tcPr>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876EC2" w:rsidP="00EA18B0">
            <w:pPr>
              <w:spacing w:line="276" w:lineRule="auto"/>
              <w:rPr>
                <w:rFonts w:cs="Arial"/>
              </w:rPr>
            </w:pPr>
          </w:p>
          <w:p w:rsidR="00876EC2" w:rsidRPr="0061285A" w:rsidRDefault="00B62498" w:rsidP="00EA18B0">
            <w:pPr>
              <w:tabs>
                <w:tab w:val="left" w:pos="4380"/>
              </w:tabs>
              <w:spacing w:line="276" w:lineRule="auto"/>
              <w:rPr>
                <w:rFonts w:cs="Arial"/>
              </w:rPr>
            </w:pPr>
            <w:r w:rsidRPr="0061285A">
              <w:rPr>
                <w:rFonts w:cs="Arial"/>
              </w:rPr>
              <w:tab/>
            </w:r>
          </w:p>
        </w:tc>
      </w:tr>
    </w:tbl>
    <w:p w:rsidR="00EA18B0" w:rsidRPr="0061285A" w:rsidRDefault="00EA18B0" w:rsidP="00EA18B0">
      <w:pPr>
        <w:spacing w:after="0" w:line="276" w:lineRule="auto"/>
        <w:jc w:val="both"/>
        <w:rPr>
          <w:rFonts w:cs="Arial"/>
        </w:rPr>
      </w:pPr>
    </w:p>
    <w:p w:rsidR="00876EC2" w:rsidRPr="0061285A" w:rsidRDefault="00876EC2" w:rsidP="00EA18B0">
      <w:pPr>
        <w:spacing w:after="0" w:line="276" w:lineRule="auto"/>
        <w:jc w:val="both"/>
        <w:rPr>
          <w:rFonts w:cs="Arial"/>
        </w:rPr>
      </w:pPr>
      <w:r w:rsidRPr="0061285A">
        <w:rPr>
          <w:rFonts w:cs="Arial"/>
        </w:rPr>
        <w:t xml:space="preserve">Weitere Prüffragen können </w:t>
      </w:r>
      <w:r w:rsidR="00821665" w:rsidRPr="0061285A">
        <w:rPr>
          <w:rFonts w:cs="Arial"/>
        </w:rPr>
        <w:t xml:space="preserve">hilfsweise </w:t>
      </w:r>
      <w:r w:rsidRPr="0061285A">
        <w:rPr>
          <w:rFonts w:cs="Arial"/>
        </w:rPr>
        <w:t>der IDR-Prüfungsleitlinie 720 "Ordnungsmäßigkeit der Haushaltswirtschaft" entnommen werden</w:t>
      </w:r>
      <w:r w:rsidR="00821665" w:rsidRPr="0061285A">
        <w:rPr>
          <w:rFonts w:cs="Arial"/>
        </w:rPr>
        <w:t xml:space="preserve">, soweit sie mit dem Haushaltsrecht in M-V </w:t>
      </w:r>
      <w:r w:rsidR="00EA18B0" w:rsidRPr="0061285A">
        <w:rPr>
          <w:rFonts w:cs="Arial"/>
        </w:rPr>
        <w:t>konformgehen</w:t>
      </w:r>
      <w:r w:rsidRPr="0061285A">
        <w:rPr>
          <w:rFonts w:cs="Arial"/>
        </w:rPr>
        <w:t>.</w:t>
      </w:r>
    </w:p>
    <w:p w:rsidR="00876EC2" w:rsidRPr="00EA18B0" w:rsidRDefault="00876EC2" w:rsidP="00EA18B0">
      <w:pPr>
        <w:spacing w:after="0" w:line="276" w:lineRule="auto"/>
        <w:rPr>
          <w:rFonts w:cs="Arial"/>
          <w:sz w:val="18"/>
          <w:szCs w:val="18"/>
        </w:rPr>
      </w:pPr>
    </w:p>
    <w:p w:rsidR="00DC70A3" w:rsidRPr="00EA18B0" w:rsidRDefault="00DC70A3" w:rsidP="00876EC2">
      <w:pPr>
        <w:spacing w:after="0" w:line="360" w:lineRule="auto"/>
        <w:rPr>
          <w:rFonts w:cs="Arial"/>
          <w:sz w:val="18"/>
          <w:szCs w:val="18"/>
        </w:rPr>
        <w:sectPr w:rsidR="00DC70A3" w:rsidRPr="00EA18B0" w:rsidSect="00A65ACF">
          <w:footerReference w:type="default" r:id="rId28"/>
          <w:headerReference w:type="first" r:id="rId29"/>
          <w:footerReference w:type="first" r:id="rId30"/>
          <w:pgSz w:w="11906" w:h="16838" w:code="9"/>
          <w:pgMar w:top="737" w:right="737" w:bottom="340" w:left="737" w:header="454" w:footer="709" w:gutter="0"/>
          <w:cols w:space="708"/>
          <w:titlePg/>
          <w:docGrid w:linePitch="360"/>
        </w:sectPr>
      </w:pPr>
    </w:p>
    <w:p w:rsidR="00E16A1C" w:rsidRPr="009D05B2" w:rsidRDefault="00E16A1C" w:rsidP="00A5120D">
      <w:pPr>
        <w:spacing w:after="0" w:line="276" w:lineRule="auto"/>
        <w:ind w:left="851" w:hanging="851"/>
        <w:rPr>
          <w:rFonts w:cs="Arial"/>
          <w:b/>
          <w:sz w:val="24"/>
          <w:szCs w:val="24"/>
        </w:rPr>
      </w:pPr>
      <w:r w:rsidRPr="009D05B2">
        <w:rPr>
          <w:rFonts w:cs="Arial"/>
          <w:b/>
          <w:sz w:val="24"/>
          <w:szCs w:val="24"/>
        </w:rPr>
        <w:lastRenderedPageBreak/>
        <w:t>6.5</w:t>
      </w:r>
      <w:r w:rsidRPr="009D05B2">
        <w:rPr>
          <w:rFonts w:cs="Arial"/>
          <w:b/>
          <w:sz w:val="24"/>
          <w:szCs w:val="24"/>
        </w:rPr>
        <w:tab/>
        <w:t xml:space="preserve">Beispielhafte Prüffragen </w:t>
      </w:r>
      <w:r w:rsidR="00DC70A3" w:rsidRPr="009D05B2">
        <w:rPr>
          <w:rFonts w:cs="Arial"/>
          <w:b/>
          <w:sz w:val="24"/>
          <w:szCs w:val="24"/>
        </w:rPr>
        <w:t>zur Rechtmäßigkeit, Zweckmäßigkeit und Wirtschaftlichkeit der Verwaltung</w:t>
      </w:r>
      <w:r w:rsidR="0032334A" w:rsidRPr="009D05B2">
        <w:rPr>
          <w:rFonts w:cs="Arial"/>
          <w:b/>
          <w:sz w:val="24"/>
          <w:szCs w:val="24"/>
        </w:rPr>
        <w:t xml:space="preserve"> (4.5)</w:t>
      </w:r>
    </w:p>
    <w:p w:rsidR="00E16A1C" w:rsidRPr="00A5120D" w:rsidRDefault="00E16A1C" w:rsidP="00A5120D">
      <w:pPr>
        <w:spacing w:after="0" w:line="276" w:lineRule="auto"/>
        <w:rPr>
          <w:rFonts w:cs="Arial"/>
          <w:sz w:val="18"/>
          <w:szCs w:val="18"/>
        </w:rPr>
      </w:pPr>
    </w:p>
    <w:tbl>
      <w:tblPr>
        <w:tblStyle w:val="Tabellenraster"/>
        <w:tblW w:w="10485" w:type="dxa"/>
        <w:tblLook w:val="04A0" w:firstRow="1" w:lastRow="0" w:firstColumn="1" w:lastColumn="0" w:noHBand="0" w:noVBand="1"/>
      </w:tblPr>
      <w:tblGrid>
        <w:gridCol w:w="846"/>
        <w:gridCol w:w="9639"/>
      </w:tblGrid>
      <w:tr w:rsidR="002C0447" w:rsidRPr="009D05B2" w:rsidTr="009D05B2">
        <w:trPr>
          <w:cantSplit/>
          <w:trHeight w:val="1134"/>
        </w:trPr>
        <w:tc>
          <w:tcPr>
            <w:tcW w:w="846" w:type="dxa"/>
            <w:tcBorders>
              <w:top w:val="single" w:sz="8" w:space="0" w:color="auto"/>
            </w:tcBorders>
            <w:shd w:val="clear" w:color="auto" w:fill="D9D9D9" w:themeFill="background1" w:themeFillShade="D9"/>
            <w:textDirection w:val="btLr"/>
          </w:tcPr>
          <w:p w:rsidR="00876EC2" w:rsidRPr="009D05B2" w:rsidRDefault="00876EC2" w:rsidP="00A5120D">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876EC2" w:rsidP="00871065">
            <w:pPr>
              <w:spacing w:line="276" w:lineRule="auto"/>
              <w:rPr>
                <w:rFonts w:cs="Arial"/>
              </w:rPr>
            </w:pPr>
            <w:r w:rsidRPr="009D05B2">
              <w:rPr>
                <w:rFonts w:cs="Arial"/>
              </w:rPr>
              <w:t>1. Gibt es für die Verwaltung Organisationspläne, aus denen Organisationsaufbau, Arbeitsbereiche, Zuständigkeiten und Weisungsbefugnisse ersichtlich sind?</w:t>
            </w:r>
          </w:p>
        </w:tc>
      </w:tr>
      <w:tr w:rsidR="002C0447" w:rsidRPr="009D05B2" w:rsidTr="009D05B2">
        <w:trPr>
          <w:cantSplit/>
          <w:trHeight w:val="1134"/>
        </w:trPr>
        <w:tc>
          <w:tcPr>
            <w:tcW w:w="846" w:type="dxa"/>
            <w:tcBorders>
              <w:bottom w:val="single" w:sz="8" w:space="0" w:color="auto"/>
            </w:tcBorders>
            <w:shd w:val="clear" w:color="auto" w:fill="FFFFFF" w:themeFill="background1"/>
            <w:textDirection w:val="btLr"/>
          </w:tcPr>
          <w:p w:rsidR="00876EC2" w:rsidRPr="009D05B2" w:rsidRDefault="00876EC2" w:rsidP="00A5120D">
            <w:pPr>
              <w:spacing w:line="276" w:lineRule="auto"/>
              <w:ind w:left="113" w:right="113"/>
              <w:jc w:val="center"/>
              <w:rPr>
                <w:rFonts w:cs="Arial"/>
              </w:rPr>
            </w:pPr>
            <w:r w:rsidRPr="009D05B2">
              <w:rPr>
                <w:rFonts w:cs="Arial"/>
              </w:rPr>
              <w:t xml:space="preserve">Ergebnis der </w:t>
            </w:r>
            <w:r w:rsidR="0032334A" w:rsidRPr="009D05B2">
              <w:rPr>
                <w:rFonts w:cs="Arial"/>
              </w:rPr>
              <w:br/>
            </w:r>
            <w:r w:rsidRPr="009D05B2">
              <w:rPr>
                <w:rFonts w:cs="Arial"/>
              </w:rPr>
              <w:t>Prüfung des RPA</w:t>
            </w:r>
          </w:p>
          <w:p w:rsidR="00876EC2" w:rsidRPr="009D05B2" w:rsidRDefault="00876EC2" w:rsidP="00A5120D">
            <w:pPr>
              <w:spacing w:line="276" w:lineRule="auto"/>
              <w:ind w:left="113" w:right="113"/>
              <w:jc w:val="center"/>
              <w:rPr>
                <w:rFonts w:cs="Arial"/>
              </w:rPr>
            </w:pPr>
          </w:p>
        </w:tc>
        <w:tc>
          <w:tcPr>
            <w:tcW w:w="9639" w:type="dxa"/>
            <w:tcBorders>
              <w:bottom w:val="single" w:sz="8" w:space="0" w:color="auto"/>
            </w:tcBorders>
            <w:shd w:val="clear" w:color="auto" w:fill="FFFFFF" w:themeFill="background1"/>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1134"/>
        </w:trPr>
        <w:tc>
          <w:tcPr>
            <w:tcW w:w="846" w:type="dxa"/>
            <w:tcBorders>
              <w:top w:val="single" w:sz="8" w:space="0" w:color="auto"/>
            </w:tcBorders>
            <w:shd w:val="clear" w:color="auto" w:fill="D9D9D9" w:themeFill="background1" w:themeFillShade="D9"/>
            <w:textDirection w:val="btLr"/>
          </w:tcPr>
          <w:p w:rsidR="00876EC2" w:rsidRPr="009D05B2" w:rsidDel="00A07FD8" w:rsidRDefault="00876EC2" w:rsidP="00A5120D">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876EC2" w:rsidP="00FB5AA4">
            <w:pPr>
              <w:spacing w:line="276" w:lineRule="auto"/>
              <w:rPr>
                <w:rFonts w:cs="Arial"/>
              </w:rPr>
            </w:pPr>
            <w:r w:rsidRPr="009D05B2">
              <w:rPr>
                <w:rFonts w:cs="Arial"/>
              </w:rPr>
              <w:t>2. Haben sich Anhaltspunkte dafür ergeben, d</w:t>
            </w:r>
            <w:r w:rsidR="005E316B" w:rsidRPr="009D05B2">
              <w:rPr>
                <w:rFonts w:cs="Arial"/>
              </w:rPr>
              <w:t>ass Geschäfte und Maßnahmen vor</w:t>
            </w:r>
            <w:r w:rsidRPr="009D05B2">
              <w:rPr>
                <w:rFonts w:cs="Arial"/>
              </w:rPr>
              <w:t>genommen wurden, die im Widerspruch zu gese</w:t>
            </w:r>
            <w:r w:rsidR="005E316B" w:rsidRPr="009D05B2">
              <w:rPr>
                <w:rFonts w:cs="Arial"/>
              </w:rPr>
              <w:t>tzlichen Vorschriften, einer Ge</w:t>
            </w:r>
            <w:r w:rsidRPr="009D05B2">
              <w:rPr>
                <w:rFonts w:cs="Arial"/>
              </w:rPr>
              <w:t>schäftsordnung, Dienstanweisung und binden</w:t>
            </w:r>
            <w:r w:rsidR="005E316B" w:rsidRPr="009D05B2">
              <w:rPr>
                <w:rFonts w:cs="Arial"/>
              </w:rPr>
              <w:t>den Beschlüssen der Gemeindever</w:t>
            </w:r>
            <w:r w:rsidRPr="009D05B2">
              <w:rPr>
                <w:rFonts w:cs="Arial"/>
              </w:rPr>
              <w:t>tretung stehen?</w:t>
            </w:r>
          </w:p>
          <w:p w:rsidR="005C5DD8" w:rsidRPr="009D05B2" w:rsidRDefault="005C5DD8" w:rsidP="00FB5AA4">
            <w:pPr>
              <w:spacing w:line="276" w:lineRule="auto"/>
              <w:rPr>
                <w:rFonts w:cs="Arial"/>
              </w:rPr>
            </w:pPr>
          </w:p>
        </w:tc>
      </w:tr>
      <w:tr w:rsidR="002C0447" w:rsidRPr="009D05B2" w:rsidTr="009D05B2">
        <w:trPr>
          <w:cantSplit/>
          <w:trHeight w:val="1134"/>
        </w:trPr>
        <w:tc>
          <w:tcPr>
            <w:tcW w:w="846" w:type="dxa"/>
            <w:tcBorders>
              <w:bottom w:val="single" w:sz="8" w:space="0" w:color="auto"/>
            </w:tcBorders>
            <w:textDirection w:val="btLr"/>
          </w:tcPr>
          <w:p w:rsidR="00876EC2" w:rsidRPr="009D05B2" w:rsidRDefault="00876EC2" w:rsidP="00A5120D">
            <w:pPr>
              <w:spacing w:line="276" w:lineRule="auto"/>
              <w:ind w:left="113" w:right="113"/>
              <w:jc w:val="center"/>
              <w:rPr>
                <w:rFonts w:cs="Arial"/>
              </w:rPr>
            </w:pPr>
            <w:r w:rsidRPr="009D05B2">
              <w:rPr>
                <w:rFonts w:cs="Arial"/>
              </w:rPr>
              <w:t xml:space="preserve">Ergebnis der </w:t>
            </w:r>
            <w:r w:rsidR="0032334A" w:rsidRPr="009D05B2">
              <w:rPr>
                <w:rFonts w:cs="Arial"/>
              </w:rPr>
              <w:br/>
            </w:r>
            <w:r w:rsidRPr="009D05B2">
              <w:rPr>
                <w:rFonts w:cs="Arial"/>
              </w:rPr>
              <w:t>Prüfung des RPA</w:t>
            </w:r>
          </w:p>
          <w:p w:rsidR="00876EC2" w:rsidRPr="009D05B2" w:rsidRDefault="00876EC2" w:rsidP="00A5120D">
            <w:pPr>
              <w:spacing w:line="276" w:lineRule="auto"/>
              <w:ind w:left="113" w:right="113"/>
              <w:jc w:val="center"/>
              <w:rPr>
                <w:rFonts w:cs="Arial"/>
                <w:u w:val="single"/>
              </w:rPr>
            </w:pPr>
          </w:p>
        </w:tc>
        <w:tc>
          <w:tcPr>
            <w:tcW w:w="9639" w:type="dxa"/>
            <w:tcBorders>
              <w:bottom w:val="single" w:sz="8" w:space="0" w:color="auto"/>
            </w:tcBorders>
            <w:shd w:val="clear" w:color="auto" w:fill="FFFFFF" w:themeFill="background1"/>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1134"/>
        </w:trPr>
        <w:tc>
          <w:tcPr>
            <w:tcW w:w="846" w:type="dxa"/>
            <w:tcBorders>
              <w:top w:val="single" w:sz="8" w:space="0" w:color="auto"/>
            </w:tcBorders>
            <w:shd w:val="clear" w:color="auto" w:fill="D9D9D9" w:themeFill="background1" w:themeFillShade="D9"/>
            <w:textDirection w:val="btLr"/>
          </w:tcPr>
          <w:p w:rsidR="00876EC2" w:rsidRPr="009D05B2" w:rsidRDefault="00876EC2" w:rsidP="00A5120D">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876EC2" w:rsidP="00FB5AA4">
            <w:pPr>
              <w:spacing w:line="276" w:lineRule="auto"/>
              <w:rPr>
                <w:rFonts w:cs="Arial"/>
              </w:rPr>
            </w:pPr>
            <w:r w:rsidRPr="009D05B2">
              <w:rPr>
                <w:rFonts w:cs="Arial"/>
              </w:rPr>
              <w:t>3. Besteht eine ordnungsgemäße Dokumentation aller Verträge?</w:t>
            </w:r>
          </w:p>
        </w:tc>
      </w:tr>
      <w:tr w:rsidR="00821665" w:rsidRPr="009D05B2" w:rsidTr="009D05B2">
        <w:trPr>
          <w:cantSplit/>
          <w:trHeight w:val="1134"/>
        </w:trPr>
        <w:tc>
          <w:tcPr>
            <w:tcW w:w="846" w:type="dxa"/>
            <w:tcBorders>
              <w:bottom w:val="single" w:sz="4" w:space="0" w:color="auto"/>
            </w:tcBorders>
            <w:shd w:val="clear" w:color="auto" w:fill="F2F2F2" w:themeFill="background1" w:themeFillShade="F2"/>
            <w:textDirection w:val="btLr"/>
          </w:tcPr>
          <w:p w:rsidR="00821665" w:rsidRPr="009D05B2" w:rsidRDefault="00821665" w:rsidP="00A5120D">
            <w:pPr>
              <w:spacing w:line="276" w:lineRule="auto"/>
              <w:ind w:left="113" w:right="113"/>
              <w:jc w:val="center"/>
              <w:rPr>
                <w:rFonts w:cs="Arial"/>
              </w:rPr>
            </w:pPr>
            <w:r w:rsidRPr="009D05B2">
              <w:rPr>
                <w:rFonts w:cs="Arial"/>
              </w:rPr>
              <w:t>Erläuterungen</w:t>
            </w:r>
          </w:p>
        </w:tc>
        <w:tc>
          <w:tcPr>
            <w:tcW w:w="9639" w:type="dxa"/>
            <w:tcBorders>
              <w:bottom w:val="single" w:sz="4" w:space="0" w:color="auto"/>
            </w:tcBorders>
            <w:shd w:val="clear" w:color="auto" w:fill="F2F2F2" w:themeFill="background1" w:themeFillShade="F2"/>
          </w:tcPr>
          <w:p w:rsidR="00821665" w:rsidRPr="009D05B2" w:rsidRDefault="00821665" w:rsidP="00FB5AA4">
            <w:pPr>
              <w:spacing w:line="276" w:lineRule="auto"/>
              <w:rPr>
                <w:rFonts w:cs="Arial"/>
              </w:rPr>
            </w:pPr>
            <w:r w:rsidRPr="009D05B2">
              <w:rPr>
                <w:rFonts w:cs="Arial"/>
              </w:rPr>
              <w:t>Das IM empfiehlt, für einen besseren Überblick in der Regel ein zentrales Vertragsregister zu führen.</w:t>
            </w:r>
          </w:p>
          <w:p w:rsidR="00FB5AA4" w:rsidRPr="009D05B2" w:rsidRDefault="00FB5AA4" w:rsidP="00FB5AA4">
            <w:pPr>
              <w:spacing w:line="276" w:lineRule="auto"/>
              <w:rPr>
                <w:rFonts w:cs="Arial"/>
              </w:rPr>
            </w:pPr>
          </w:p>
          <w:p w:rsidR="00FB5AA4" w:rsidRPr="009D05B2" w:rsidRDefault="00FB5AA4" w:rsidP="00FB5AA4">
            <w:pPr>
              <w:spacing w:line="276" w:lineRule="auto"/>
              <w:rPr>
                <w:rFonts w:cs="Arial"/>
              </w:rPr>
            </w:pPr>
          </w:p>
          <w:p w:rsidR="00FB5AA4" w:rsidRPr="009D05B2" w:rsidRDefault="00FB5AA4" w:rsidP="00FB5AA4">
            <w:pPr>
              <w:spacing w:line="276" w:lineRule="auto"/>
              <w:rPr>
                <w:rFonts w:cs="Arial"/>
              </w:rPr>
            </w:pPr>
          </w:p>
          <w:p w:rsidR="00FB5AA4" w:rsidRPr="009D05B2" w:rsidRDefault="00FB5AA4" w:rsidP="00FB5AA4">
            <w:pPr>
              <w:spacing w:line="276" w:lineRule="auto"/>
              <w:rPr>
                <w:rFonts w:cs="Arial"/>
              </w:rPr>
            </w:pPr>
          </w:p>
        </w:tc>
      </w:tr>
      <w:tr w:rsidR="002C0447" w:rsidRPr="009D05B2" w:rsidTr="009D05B2">
        <w:trPr>
          <w:cantSplit/>
          <w:trHeight w:val="1134"/>
        </w:trPr>
        <w:tc>
          <w:tcPr>
            <w:tcW w:w="846" w:type="dxa"/>
            <w:tcBorders>
              <w:bottom w:val="single" w:sz="8" w:space="0" w:color="auto"/>
            </w:tcBorders>
            <w:textDirection w:val="btLr"/>
          </w:tcPr>
          <w:p w:rsidR="00876EC2" w:rsidRPr="009D05B2" w:rsidRDefault="00876EC2" w:rsidP="00A5120D">
            <w:pPr>
              <w:spacing w:line="276" w:lineRule="auto"/>
              <w:ind w:left="113" w:right="113"/>
              <w:jc w:val="center"/>
              <w:rPr>
                <w:rFonts w:cs="Arial"/>
              </w:rPr>
            </w:pPr>
            <w:r w:rsidRPr="009D05B2">
              <w:rPr>
                <w:rFonts w:cs="Arial"/>
              </w:rPr>
              <w:t xml:space="preserve">Ergebnis der </w:t>
            </w:r>
            <w:r w:rsidR="0032334A" w:rsidRPr="009D05B2">
              <w:rPr>
                <w:rFonts w:cs="Arial"/>
              </w:rPr>
              <w:br/>
            </w:r>
            <w:r w:rsidRPr="009D05B2">
              <w:rPr>
                <w:rFonts w:cs="Arial"/>
              </w:rPr>
              <w:t>Prüfung des RPA</w:t>
            </w:r>
          </w:p>
          <w:p w:rsidR="00876EC2" w:rsidRPr="009D05B2" w:rsidRDefault="00876EC2" w:rsidP="00A5120D">
            <w:pPr>
              <w:spacing w:line="276" w:lineRule="auto"/>
              <w:ind w:left="113" w:right="113"/>
              <w:jc w:val="center"/>
              <w:rPr>
                <w:rFonts w:cs="Arial"/>
                <w:u w:val="single"/>
              </w:rPr>
            </w:pPr>
          </w:p>
        </w:tc>
        <w:tc>
          <w:tcPr>
            <w:tcW w:w="9639" w:type="dxa"/>
            <w:tcBorders>
              <w:bottom w:val="single" w:sz="8" w:space="0" w:color="auto"/>
            </w:tcBorders>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1134"/>
        </w:trPr>
        <w:tc>
          <w:tcPr>
            <w:tcW w:w="846" w:type="dxa"/>
            <w:tcBorders>
              <w:top w:val="single" w:sz="8" w:space="0" w:color="auto"/>
            </w:tcBorders>
            <w:shd w:val="clear" w:color="auto" w:fill="D9D9D9" w:themeFill="background1" w:themeFillShade="D9"/>
            <w:textDirection w:val="btLr"/>
          </w:tcPr>
          <w:p w:rsidR="00876EC2" w:rsidRPr="009D05B2" w:rsidRDefault="00876EC2" w:rsidP="00A5120D">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876EC2" w:rsidP="00FB5AA4">
            <w:pPr>
              <w:spacing w:line="276" w:lineRule="auto"/>
              <w:rPr>
                <w:rFonts w:cs="Arial"/>
              </w:rPr>
            </w:pPr>
            <w:r w:rsidRPr="009D05B2">
              <w:rPr>
                <w:rFonts w:cs="Arial"/>
              </w:rPr>
              <w:t>4. Hat die Bürgermeisterin oder der Bürgermeister Entscheidungen getroffen, die der Gemeindevertretung oder zuständigen Ausschüssen vorbehalten waren?</w:t>
            </w:r>
          </w:p>
        </w:tc>
      </w:tr>
      <w:tr w:rsidR="002C0447" w:rsidRPr="009D05B2" w:rsidTr="009D05B2">
        <w:trPr>
          <w:cantSplit/>
          <w:trHeight w:val="1134"/>
        </w:trPr>
        <w:tc>
          <w:tcPr>
            <w:tcW w:w="846" w:type="dxa"/>
            <w:tcBorders>
              <w:bottom w:val="single" w:sz="4" w:space="0" w:color="auto"/>
            </w:tcBorders>
            <w:shd w:val="clear" w:color="auto" w:fill="F2F2F2" w:themeFill="background1" w:themeFillShade="F2"/>
            <w:textDirection w:val="btLr"/>
          </w:tcPr>
          <w:p w:rsidR="00876EC2" w:rsidRPr="009D05B2" w:rsidRDefault="00876EC2" w:rsidP="00A5120D">
            <w:pPr>
              <w:spacing w:line="276" w:lineRule="auto"/>
              <w:ind w:left="113" w:right="113"/>
              <w:jc w:val="center"/>
              <w:rPr>
                <w:rFonts w:cs="Arial"/>
              </w:rPr>
            </w:pPr>
            <w:r w:rsidRPr="009D05B2">
              <w:rPr>
                <w:rFonts w:cs="Arial"/>
              </w:rPr>
              <w:t>Erläuterungen</w:t>
            </w:r>
          </w:p>
        </w:tc>
        <w:tc>
          <w:tcPr>
            <w:tcW w:w="9639" w:type="dxa"/>
            <w:shd w:val="clear" w:color="auto" w:fill="F2F2F2" w:themeFill="background1" w:themeFillShade="F2"/>
          </w:tcPr>
          <w:p w:rsidR="00876EC2" w:rsidRPr="009D05B2" w:rsidRDefault="0032334A" w:rsidP="00FB5AA4">
            <w:pPr>
              <w:spacing w:line="276" w:lineRule="auto"/>
              <w:rPr>
                <w:rFonts w:cs="Arial"/>
              </w:rPr>
            </w:pPr>
            <w:r w:rsidRPr="009D05B2">
              <w:rPr>
                <w:rFonts w:cs="Arial"/>
              </w:rPr>
              <w:t>s</w:t>
            </w:r>
            <w:r w:rsidR="00876EC2" w:rsidRPr="009D05B2">
              <w:rPr>
                <w:rFonts w:cs="Arial"/>
              </w:rPr>
              <w:t>iehe § 22 KV M-V und Hauptsatzung der Gemeinde</w:t>
            </w: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FB5AA4" w:rsidRPr="009D05B2" w:rsidRDefault="00FB5AA4"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1134"/>
        </w:trPr>
        <w:tc>
          <w:tcPr>
            <w:tcW w:w="846" w:type="dxa"/>
            <w:tcBorders>
              <w:bottom w:val="single" w:sz="8" w:space="0" w:color="auto"/>
            </w:tcBorders>
            <w:textDirection w:val="btLr"/>
          </w:tcPr>
          <w:p w:rsidR="00876EC2" w:rsidRPr="009D05B2" w:rsidRDefault="00876EC2" w:rsidP="00A5120D">
            <w:pPr>
              <w:spacing w:line="276" w:lineRule="auto"/>
              <w:ind w:left="113" w:right="113"/>
              <w:jc w:val="center"/>
              <w:rPr>
                <w:rFonts w:cs="Arial"/>
                <w:u w:val="single"/>
              </w:rPr>
            </w:pPr>
            <w:r w:rsidRPr="009D05B2">
              <w:rPr>
                <w:rFonts w:cs="Arial"/>
              </w:rPr>
              <w:lastRenderedPageBreak/>
              <w:t xml:space="preserve">Ergebnis der </w:t>
            </w:r>
            <w:r w:rsidR="0032334A" w:rsidRPr="009D05B2">
              <w:rPr>
                <w:rFonts w:cs="Arial"/>
              </w:rPr>
              <w:br/>
            </w:r>
            <w:r w:rsidRPr="009D05B2">
              <w:rPr>
                <w:rFonts w:cs="Arial"/>
              </w:rPr>
              <w:t>Prüfung des RPA</w:t>
            </w:r>
          </w:p>
        </w:tc>
        <w:tc>
          <w:tcPr>
            <w:tcW w:w="9639" w:type="dxa"/>
            <w:tcBorders>
              <w:bottom w:val="single" w:sz="8" w:space="0" w:color="auto"/>
            </w:tcBorders>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1134"/>
        </w:trPr>
        <w:tc>
          <w:tcPr>
            <w:tcW w:w="846" w:type="dxa"/>
            <w:tcBorders>
              <w:top w:val="single" w:sz="8" w:space="0" w:color="auto"/>
            </w:tcBorders>
            <w:shd w:val="clear" w:color="auto" w:fill="D9D9D9" w:themeFill="background1" w:themeFillShade="D9"/>
            <w:textDirection w:val="btLr"/>
          </w:tcPr>
          <w:p w:rsidR="00876EC2" w:rsidRPr="009D05B2" w:rsidRDefault="00876EC2" w:rsidP="00A5120D">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876EC2" w:rsidP="00FB5AA4">
            <w:pPr>
              <w:spacing w:line="276" w:lineRule="auto"/>
              <w:rPr>
                <w:rFonts w:cs="Arial"/>
              </w:rPr>
            </w:pPr>
            <w:r w:rsidRPr="009D05B2">
              <w:rPr>
                <w:rFonts w:cs="Arial"/>
              </w:rPr>
              <w:t>5. Haben sich Anhaltspunkte ergeben, dass die Bürgermeisterin oder der Bürgermeister die Gemeindevertretung nicht in allen Fällen ausreichend informiert hat?</w:t>
            </w:r>
          </w:p>
        </w:tc>
      </w:tr>
      <w:tr w:rsidR="002C0447" w:rsidRPr="009D05B2" w:rsidTr="009D05B2">
        <w:trPr>
          <w:cantSplit/>
          <w:trHeight w:val="1134"/>
        </w:trPr>
        <w:tc>
          <w:tcPr>
            <w:tcW w:w="846" w:type="dxa"/>
            <w:tcBorders>
              <w:bottom w:val="single" w:sz="4" w:space="0" w:color="auto"/>
            </w:tcBorders>
            <w:shd w:val="clear" w:color="auto" w:fill="F2F2F2" w:themeFill="background1" w:themeFillShade="F2"/>
            <w:textDirection w:val="btLr"/>
          </w:tcPr>
          <w:p w:rsidR="00876EC2" w:rsidRPr="009D05B2" w:rsidRDefault="00876EC2" w:rsidP="00A5120D">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FB5AA4">
            <w:pPr>
              <w:spacing w:line="276" w:lineRule="auto"/>
              <w:rPr>
                <w:rFonts w:cs="Arial"/>
              </w:rPr>
            </w:pPr>
            <w:r w:rsidRPr="009D05B2">
              <w:rPr>
                <w:rFonts w:cs="Arial"/>
              </w:rPr>
              <w:t xml:space="preserve">Die Gemeindevertretung ist von der Bürgermeisterin oder vom Bürgermeister gemäß § 34 Absatz 1 KV M-V über alle wesentlichen Angelegenheiten der Gemeindeverwaltung zu unterrichten. </w:t>
            </w:r>
            <w:r w:rsidR="00AE2613" w:rsidRPr="009D05B2">
              <w:rPr>
                <w:rFonts w:cs="Arial"/>
              </w:rPr>
              <w:t>Sie oder e</w:t>
            </w:r>
            <w:r w:rsidRPr="009D05B2">
              <w:rPr>
                <w:rFonts w:cs="Arial"/>
              </w:rPr>
              <w:t xml:space="preserve">r unterrichtet die Gemeindevertretung mindestens halbjährlich über die Entscheidungen, die </w:t>
            </w:r>
            <w:r w:rsidR="00AE2613" w:rsidRPr="009D05B2">
              <w:rPr>
                <w:rFonts w:cs="Arial"/>
              </w:rPr>
              <w:t xml:space="preserve">sie oder </w:t>
            </w:r>
            <w:r w:rsidRPr="009D05B2">
              <w:rPr>
                <w:rFonts w:cs="Arial"/>
              </w:rPr>
              <w:t>er nach § 22 Absatz 4 und 5 KV M-V getroffen hat.</w:t>
            </w: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1134"/>
        </w:trPr>
        <w:tc>
          <w:tcPr>
            <w:tcW w:w="846" w:type="dxa"/>
            <w:textDirection w:val="btLr"/>
          </w:tcPr>
          <w:p w:rsidR="00876EC2" w:rsidRPr="009D05B2" w:rsidRDefault="00876EC2" w:rsidP="00A5120D">
            <w:pPr>
              <w:spacing w:line="276" w:lineRule="auto"/>
              <w:ind w:left="113" w:right="113"/>
              <w:jc w:val="center"/>
              <w:rPr>
                <w:rFonts w:cs="Arial"/>
                <w:u w:val="single"/>
              </w:rPr>
            </w:pPr>
            <w:r w:rsidRPr="009D05B2">
              <w:rPr>
                <w:rFonts w:cs="Arial"/>
              </w:rPr>
              <w:t xml:space="preserve">Ergebnis der </w:t>
            </w:r>
            <w:r w:rsidR="00AF012B" w:rsidRPr="009D05B2">
              <w:rPr>
                <w:rFonts w:cs="Arial"/>
              </w:rPr>
              <w:br/>
            </w:r>
            <w:r w:rsidRPr="009D05B2">
              <w:rPr>
                <w:rFonts w:cs="Arial"/>
              </w:rPr>
              <w:t>Prüfung des RPA</w:t>
            </w:r>
          </w:p>
        </w:tc>
        <w:tc>
          <w:tcPr>
            <w:tcW w:w="9639" w:type="dxa"/>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1134"/>
        </w:trPr>
        <w:tc>
          <w:tcPr>
            <w:tcW w:w="846" w:type="dxa"/>
            <w:tcBorders>
              <w:top w:val="single" w:sz="8" w:space="0" w:color="auto"/>
            </w:tcBorders>
            <w:shd w:val="clear" w:color="auto" w:fill="D9D9D9" w:themeFill="background1" w:themeFillShade="D9"/>
            <w:textDirection w:val="btLr"/>
          </w:tcPr>
          <w:p w:rsidR="00876EC2" w:rsidRPr="009D05B2" w:rsidRDefault="00876EC2" w:rsidP="00A5120D">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876EC2" w:rsidP="00FB5AA4">
            <w:pPr>
              <w:spacing w:line="276" w:lineRule="auto"/>
              <w:rPr>
                <w:rFonts w:cs="Arial"/>
              </w:rPr>
            </w:pPr>
            <w:r w:rsidRPr="009D05B2">
              <w:rPr>
                <w:rFonts w:cs="Arial"/>
              </w:rPr>
              <w:t>6. Ist die Gemeinde bestrebt, Aufwendungen und Auszahlungen zu beschränken und Ertrags- und Einzahlungsquellen auszuschöpfen?</w:t>
            </w:r>
          </w:p>
        </w:tc>
      </w:tr>
      <w:tr w:rsidR="00821665" w:rsidRPr="009D05B2" w:rsidTr="009D05B2">
        <w:trPr>
          <w:cantSplit/>
          <w:trHeight w:val="1134"/>
        </w:trPr>
        <w:tc>
          <w:tcPr>
            <w:tcW w:w="846" w:type="dxa"/>
            <w:tcBorders>
              <w:bottom w:val="single" w:sz="4" w:space="0" w:color="auto"/>
            </w:tcBorders>
            <w:shd w:val="clear" w:color="auto" w:fill="F2F2F2" w:themeFill="background1" w:themeFillShade="F2"/>
            <w:textDirection w:val="btLr"/>
          </w:tcPr>
          <w:p w:rsidR="00821665" w:rsidRPr="009D05B2" w:rsidRDefault="00821665" w:rsidP="00A5120D">
            <w:pPr>
              <w:spacing w:line="276" w:lineRule="auto"/>
              <w:ind w:left="113" w:right="113"/>
              <w:jc w:val="center"/>
              <w:rPr>
                <w:rFonts w:cs="Arial"/>
              </w:rPr>
            </w:pPr>
            <w:r w:rsidRPr="009D05B2">
              <w:rPr>
                <w:rFonts w:cs="Arial"/>
              </w:rPr>
              <w:t>Erläuterungen</w:t>
            </w:r>
          </w:p>
        </w:tc>
        <w:tc>
          <w:tcPr>
            <w:tcW w:w="9639" w:type="dxa"/>
            <w:tcBorders>
              <w:bottom w:val="single" w:sz="4" w:space="0" w:color="auto"/>
            </w:tcBorders>
            <w:shd w:val="clear" w:color="auto" w:fill="F2F2F2" w:themeFill="background1" w:themeFillShade="F2"/>
          </w:tcPr>
          <w:p w:rsidR="00821665" w:rsidRPr="009D05B2" w:rsidRDefault="003A0710" w:rsidP="00FB5AA4">
            <w:pPr>
              <w:spacing w:line="276" w:lineRule="auto"/>
              <w:rPr>
                <w:rFonts w:cs="Arial"/>
              </w:rPr>
            </w:pPr>
            <w:r w:rsidRPr="009D05B2">
              <w:rPr>
                <w:rFonts w:cs="Arial"/>
              </w:rPr>
              <w:t>Die Frage zielt auf Optimierungsmöglichkeiten in der Gemeinde. Nach § 43 Absatz 6 KV M-V ist in jedem Haushaltsjahr der Haushaltsausgleich zu erreichen. Die Gemeinde hat gemäß § 44 Absatz 2 KV M-V nach Möglichkeit Entgelte für die von ihr erbrachten Leistungen und Steuern zu beschaffen, soweit die sonstigen Erträge und Einzahlungen nicht ausreichen.</w:t>
            </w:r>
          </w:p>
          <w:p w:rsidR="003A0710" w:rsidRPr="009D05B2" w:rsidRDefault="003A0710" w:rsidP="00FB5AA4">
            <w:pPr>
              <w:spacing w:line="276" w:lineRule="auto"/>
              <w:rPr>
                <w:rFonts w:cs="Arial"/>
              </w:rPr>
            </w:pPr>
          </w:p>
        </w:tc>
      </w:tr>
      <w:tr w:rsidR="002C0447" w:rsidRPr="009D05B2" w:rsidTr="009D05B2">
        <w:trPr>
          <w:cantSplit/>
          <w:trHeight w:val="1134"/>
        </w:trPr>
        <w:tc>
          <w:tcPr>
            <w:tcW w:w="846" w:type="dxa"/>
            <w:tcBorders>
              <w:bottom w:val="single" w:sz="8" w:space="0" w:color="auto"/>
            </w:tcBorders>
            <w:textDirection w:val="btLr"/>
          </w:tcPr>
          <w:p w:rsidR="00876EC2" w:rsidRPr="009D05B2" w:rsidRDefault="00876EC2" w:rsidP="00A5120D">
            <w:pPr>
              <w:spacing w:line="276" w:lineRule="auto"/>
              <w:ind w:left="113" w:right="113"/>
              <w:jc w:val="center"/>
              <w:rPr>
                <w:rFonts w:cs="Arial"/>
              </w:rPr>
            </w:pPr>
            <w:r w:rsidRPr="009D05B2">
              <w:rPr>
                <w:rFonts w:cs="Arial"/>
              </w:rPr>
              <w:t xml:space="preserve">Ergebnis der </w:t>
            </w:r>
            <w:r w:rsidR="00AF012B" w:rsidRPr="009D05B2">
              <w:rPr>
                <w:rFonts w:cs="Arial"/>
              </w:rPr>
              <w:br/>
            </w:r>
            <w:r w:rsidRPr="009D05B2">
              <w:rPr>
                <w:rFonts w:cs="Arial"/>
              </w:rPr>
              <w:t>Prüfung des RPA</w:t>
            </w:r>
          </w:p>
          <w:p w:rsidR="00876EC2" w:rsidRPr="009D05B2" w:rsidRDefault="00876EC2" w:rsidP="00A5120D">
            <w:pPr>
              <w:spacing w:line="276" w:lineRule="auto"/>
              <w:ind w:left="113" w:right="113"/>
              <w:jc w:val="center"/>
              <w:rPr>
                <w:rFonts w:cs="Arial"/>
                <w:u w:val="single"/>
              </w:rPr>
            </w:pPr>
          </w:p>
        </w:tc>
        <w:tc>
          <w:tcPr>
            <w:tcW w:w="9639" w:type="dxa"/>
            <w:tcBorders>
              <w:bottom w:val="single" w:sz="8" w:space="0" w:color="auto"/>
            </w:tcBorders>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1134"/>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A5120D">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876EC2" w:rsidP="00FB5AA4">
            <w:pPr>
              <w:spacing w:line="276" w:lineRule="auto"/>
              <w:rPr>
                <w:rFonts w:cs="Arial"/>
              </w:rPr>
            </w:pPr>
            <w:r w:rsidRPr="009D05B2">
              <w:rPr>
                <w:rFonts w:cs="Arial"/>
              </w:rPr>
              <w:t>7. Werden Versicherungen auf Grundlage einer Risikoanalyse abgeschlossen und werden bestehende Versicherungen regelmäßig auf Aktualität und Notwendigkeit geprüft?</w:t>
            </w:r>
          </w:p>
        </w:tc>
      </w:tr>
      <w:tr w:rsidR="00876EC2" w:rsidRPr="009D05B2" w:rsidTr="009D05B2">
        <w:trPr>
          <w:cantSplit/>
          <w:trHeight w:val="1134"/>
        </w:trPr>
        <w:tc>
          <w:tcPr>
            <w:tcW w:w="846" w:type="dxa"/>
            <w:tcBorders>
              <w:bottom w:val="single" w:sz="4" w:space="0" w:color="auto"/>
            </w:tcBorders>
            <w:textDirection w:val="btLr"/>
          </w:tcPr>
          <w:p w:rsidR="00876EC2" w:rsidRPr="009D05B2" w:rsidRDefault="00876EC2" w:rsidP="00A5120D">
            <w:pPr>
              <w:spacing w:line="276" w:lineRule="auto"/>
              <w:ind w:left="113" w:right="113"/>
              <w:jc w:val="center"/>
              <w:rPr>
                <w:rFonts w:cs="Arial"/>
              </w:rPr>
            </w:pPr>
            <w:r w:rsidRPr="009D05B2">
              <w:rPr>
                <w:rFonts w:cs="Arial"/>
              </w:rPr>
              <w:t xml:space="preserve">Ergebnis der </w:t>
            </w:r>
            <w:r w:rsidR="00AF012B" w:rsidRPr="009D05B2">
              <w:rPr>
                <w:rFonts w:cs="Arial"/>
              </w:rPr>
              <w:br/>
            </w:r>
            <w:r w:rsidRPr="009D05B2">
              <w:rPr>
                <w:rFonts w:cs="Arial"/>
              </w:rPr>
              <w:t>Prüfung des RPA</w:t>
            </w:r>
          </w:p>
          <w:p w:rsidR="00876EC2" w:rsidRPr="009D05B2" w:rsidRDefault="00876EC2" w:rsidP="00A5120D">
            <w:pPr>
              <w:spacing w:line="276" w:lineRule="auto"/>
              <w:ind w:left="113" w:right="113"/>
              <w:jc w:val="center"/>
              <w:rPr>
                <w:rFonts w:cs="Arial"/>
                <w:u w:val="single"/>
              </w:rPr>
            </w:pPr>
          </w:p>
        </w:tc>
        <w:tc>
          <w:tcPr>
            <w:tcW w:w="9639" w:type="dxa"/>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bl>
    <w:p w:rsidR="00876EC2" w:rsidRPr="009D05B2" w:rsidRDefault="00876EC2" w:rsidP="00A5120D">
      <w:pPr>
        <w:spacing w:after="0" w:line="276" w:lineRule="auto"/>
        <w:rPr>
          <w:rFonts w:cs="Arial"/>
        </w:rPr>
      </w:pPr>
    </w:p>
    <w:p w:rsidR="00876EC2" w:rsidRPr="009D05B2" w:rsidRDefault="00876EC2" w:rsidP="00A5120D">
      <w:pPr>
        <w:spacing w:after="0" w:line="276" w:lineRule="auto"/>
        <w:jc w:val="both"/>
        <w:rPr>
          <w:rFonts w:cs="Arial"/>
        </w:rPr>
      </w:pPr>
      <w:r w:rsidRPr="009D05B2">
        <w:rPr>
          <w:rFonts w:cs="Arial"/>
        </w:rPr>
        <w:lastRenderedPageBreak/>
        <w:t xml:space="preserve">Weitere Prüffragen können Nummer 1 des Fragenkatalogs </w:t>
      </w:r>
      <w:r w:rsidR="005E316B" w:rsidRPr="009D05B2">
        <w:rPr>
          <w:rFonts w:cs="Arial"/>
        </w:rPr>
        <w:t>der Praxishilfe Jahresabschluss</w:t>
      </w:r>
      <w:r w:rsidRPr="009D05B2">
        <w:rPr>
          <w:rFonts w:cs="Arial"/>
        </w:rPr>
        <w:t>prüfung entnommen werden.</w:t>
      </w:r>
    </w:p>
    <w:p w:rsidR="00DC70A3" w:rsidRPr="00CE0639" w:rsidRDefault="00DC70A3" w:rsidP="00876EC2">
      <w:pPr>
        <w:spacing w:after="0" w:line="360" w:lineRule="auto"/>
        <w:jc w:val="both"/>
        <w:rPr>
          <w:rFonts w:cs="Arial"/>
        </w:rPr>
        <w:sectPr w:rsidR="00DC70A3" w:rsidRPr="00CE0639" w:rsidSect="00A65ACF">
          <w:headerReference w:type="default" r:id="rId31"/>
          <w:footerReference w:type="default" r:id="rId32"/>
          <w:pgSz w:w="11906" w:h="16838" w:code="9"/>
          <w:pgMar w:top="737" w:right="737" w:bottom="340" w:left="737" w:header="454" w:footer="709" w:gutter="0"/>
          <w:cols w:space="708"/>
          <w:docGrid w:linePitch="360"/>
        </w:sectPr>
      </w:pPr>
    </w:p>
    <w:p w:rsidR="00DC70A3" w:rsidRPr="009D05B2" w:rsidRDefault="00DC70A3" w:rsidP="00FB5AA4">
      <w:pPr>
        <w:spacing w:after="0" w:line="276" w:lineRule="auto"/>
        <w:ind w:left="567" w:hanging="567"/>
        <w:rPr>
          <w:rFonts w:cs="Arial"/>
          <w:b/>
          <w:sz w:val="24"/>
          <w:szCs w:val="24"/>
        </w:rPr>
      </w:pPr>
      <w:r w:rsidRPr="009D05B2">
        <w:rPr>
          <w:rFonts w:cs="Arial"/>
          <w:b/>
          <w:sz w:val="24"/>
          <w:szCs w:val="24"/>
        </w:rPr>
        <w:lastRenderedPageBreak/>
        <w:t>6.6</w:t>
      </w:r>
      <w:r w:rsidRPr="009D05B2">
        <w:rPr>
          <w:rFonts w:cs="Arial"/>
          <w:b/>
          <w:sz w:val="24"/>
          <w:szCs w:val="24"/>
        </w:rPr>
        <w:tab/>
        <w:t>Beispielhafte Prüffragen zur laufenden Überwachung der Zahlungsabwicklung</w:t>
      </w:r>
      <w:r w:rsidR="00AF012B" w:rsidRPr="009D05B2">
        <w:rPr>
          <w:rFonts w:cs="Arial"/>
          <w:b/>
          <w:sz w:val="24"/>
          <w:szCs w:val="24"/>
        </w:rPr>
        <w:t xml:space="preserve"> (4.6)</w:t>
      </w:r>
    </w:p>
    <w:p w:rsidR="00DC70A3" w:rsidRPr="00FB5AA4" w:rsidRDefault="00DC70A3" w:rsidP="00FB5AA4">
      <w:pPr>
        <w:spacing w:after="0" w:line="276" w:lineRule="auto"/>
        <w:rPr>
          <w:rFonts w:cs="Arial"/>
          <w:sz w:val="18"/>
          <w:szCs w:val="18"/>
        </w:rPr>
      </w:pPr>
    </w:p>
    <w:p w:rsidR="00876EC2" w:rsidRPr="009D05B2" w:rsidRDefault="00876EC2" w:rsidP="00FB5AA4">
      <w:pPr>
        <w:spacing w:after="0" w:line="276" w:lineRule="auto"/>
        <w:rPr>
          <w:rFonts w:cs="Arial"/>
        </w:rPr>
      </w:pPr>
      <w:r w:rsidRPr="009D05B2">
        <w:rPr>
          <w:rFonts w:cs="Arial"/>
        </w:rPr>
        <w:t>Empfohlene Eingangsprüffrage:</w:t>
      </w:r>
    </w:p>
    <w:tbl>
      <w:tblPr>
        <w:tblStyle w:val="Tabellenraster"/>
        <w:tblW w:w="10485" w:type="dxa"/>
        <w:tblLook w:val="04A0" w:firstRow="1" w:lastRow="0" w:firstColumn="1" w:lastColumn="0" w:noHBand="0" w:noVBand="1"/>
      </w:tblPr>
      <w:tblGrid>
        <w:gridCol w:w="846"/>
        <w:gridCol w:w="9639"/>
      </w:tblGrid>
      <w:tr w:rsidR="002C0447" w:rsidRPr="009D05B2" w:rsidTr="009D05B2">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FB5AA4">
            <w:pPr>
              <w:spacing w:line="276" w:lineRule="auto"/>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876EC2" w:rsidP="00FB5AA4">
            <w:pPr>
              <w:spacing w:line="276" w:lineRule="auto"/>
              <w:jc w:val="both"/>
              <w:rPr>
                <w:rFonts w:cs="Arial"/>
              </w:rPr>
            </w:pPr>
            <w:r w:rsidRPr="009D05B2">
              <w:rPr>
                <w:rFonts w:cs="Arial"/>
              </w:rPr>
              <w:t>Besteht eine Dienstanweisung gemäß § 28 G</w:t>
            </w:r>
            <w:r w:rsidR="005E316B" w:rsidRPr="009D05B2">
              <w:rPr>
                <w:rFonts w:cs="Arial"/>
              </w:rPr>
              <w:t>emHVO-Doppik zur Aufbau- und Ab</w:t>
            </w:r>
            <w:r w:rsidRPr="009D05B2">
              <w:rPr>
                <w:rFonts w:cs="Arial"/>
              </w:rPr>
              <w:t xml:space="preserve">lauforganisation des Rechnungswesens mit </w:t>
            </w:r>
            <w:r w:rsidR="005E316B" w:rsidRPr="009D05B2">
              <w:rPr>
                <w:rFonts w:cs="Arial"/>
              </w:rPr>
              <w:t>Festlegungen zur Zahlungsabwick</w:t>
            </w:r>
            <w:r w:rsidRPr="009D05B2">
              <w:rPr>
                <w:rFonts w:cs="Arial"/>
              </w:rPr>
              <w:t>lung?</w:t>
            </w:r>
          </w:p>
          <w:p w:rsidR="00876EC2" w:rsidRDefault="00876EC2" w:rsidP="00FB5AA4">
            <w:pPr>
              <w:spacing w:line="276" w:lineRule="auto"/>
              <w:jc w:val="both"/>
              <w:rPr>
                <w:rFonts w:cs="Arial"/>
              </w:rPr>
            </w:pPr>
          </w:p>
          <w:p w:rsidR="009D05B2" w:rsidRPr="009D05B2" w:rsidRDefault="009D05B2" w:rsidP="00FB5AA4">
            <w:pPr>
              <w:spacing w:line="276" w:lineRule="auto"/>
              <w:jc w:val="both"/>
              <w:rPr>
                <w:rFonts w:cs="Arial"/>
              </w:rPr>
            </w:pPr>
          </w:p>
        </w:tc>
      </w:tr>
      <w:tr w:rsidR="00876EC2" w:rsidRPr="009D05B2" w:rsidTr="009D05B2">
        <w:tc>
          <w:tcPr>
            <w:tcW w:w="846" w:type="dxa"/>
            <w:tcBorders>
              <w:bottom w:val="single" w:sz="4" w:space="0" w:color="auto"/>
            </w:tcBorders>
            <w:textDirection w:val="btLr"/>
          </w:tcPr>
          <w:p w:rsidR="00876EC2" w:rsidRPr="009D05B2" w:rsidRDefault="00876EC2" w:rsidP="00FB5AA4">
            <w:pPr>
              <w:spacing w:line="276" w:lineRule="auto"/>
              <w:ind w:left="113" w:right="113"/>
              <w:jc w:val="center"/>
              <w:rPr>
                <w:rFonts w:cs="Arial"/>
              </w:rPr>
            </w:pPr>
            <w:r w:rsidRPr="009D05B2">
              <w:rPr>
                <w:rFonts w:cs="Arial"/>
              </w:rPr>
              <w:t xml:space="preserve">Ergebnis der </w:t>
            </w:r>
            <w:r w:rsidR="00AF012B" w:rsidRPr="009D05B2">
              <w:rPr>
                <w:rFonts w:cs="Arial"/>
              </w:rPr>
              <w:br/>
            </w:r>
            <w:r w:rsidRPr="009D05B2">
              <w:rPr>
                <w:rFonts w:cs="Arial"/>
              </w:rPr>
              <w:t>Prüfung des RPA</w:t>
            </w:r>
          </w:p>
          <w:p w:rsidR="00876EC2" w:rsidRPr="009D05B2" w:rsidRDefault="00876EC2" w:rsidP="00FB5AA4">
            <w:pPr>
              <w:spacing w:line="276" w:lineRule="auto"/>
              <w:jc w:val="center"/>
              <w:rPr>
                <w:rFonts w:cs="Arial"/>
              </w:rPr>
            </w:pPr>
          </w:p>
        </w:tc>
        <w:tc>
          <w:tcPr>
            <w:tcW w:w="9639" w:type="dxa"/>
          </w:tcPr>
          <w:p w:rsidR="00876EC2" w:rsidRPr="009D05B2" w:rsidRDefault="00876EC2" w:rsidP="00FB5AA4">
            <w:pPr>
              <w:spacing w:line="276" w:lineRule="auto"/>
              <w:jc w:val="both"/>
              <w:rPr>
                <w:rFonts w:cs="Arial"/>
              </w:rPr>
            </w:pPr>
          </w:p>
          <w:p w:rsidR="00876EC2" w:rsidRPr="009D05B2" w:rsidRDefault="00876EC2" w:rsidP="00FB5AA4">
            <w:pPr>
              <w:spacing w:line="276" w:lineRule="auto"/>
              <w:jc w:val="both"/>
              <w:rPr>
                <w:rFonts w:cs="Arial"/>
              </w:rPr>
            </w:pPr>
          </w:p>
          <w:p w:rsidR="00876EC2" w:rsidRPr="009D05B2" w:rsidRDefault="00876EC2" w:rsidP="00FB5AA4">
            <w:pPr>
              <w:spacing w:line="276" w:lineRule="auto"/>
              <w:jc w:val="both"/>
              <w:rPr>
                <w:rFonts w:cs="Arial"/>
              </w:rPr>
            </w:pPr>
          </w:p>
          <w:p w:rsidR="00876EC2" w:rsidRPr="009D05B2" w:rsidRDefault="00876EC2" w:rsidP="00FB5AA4">
            <w:pPr>
              <w:spacing w:line="276" w:lineRule="auto"/>
              <w:jc w:val="both"/>
              <w:rPr>
                <w:rFonts w:cs="Arial"/>
              </w:rPr>
            </w:pPr>
          </w:p>
          <w:p w:rsidR="00876EC2" w:rsidRPr="009D05B2" w:rsidRDefault="00876EC2" w:rsidP="00FB5AA4">
            <w:pPr>
              <w:spacing w:line="276" w:lineRule="auto"/>
              <w:jc w:val="both"/>
              <w:rPr>
                <w:rFonts w:cs="Arial"/>
              </w:rPr>
            </w:pPr>
          </w:p>
          <w:p w:rsidR="00876EC2" w:rsidRPr="009D05B2" w:rsidRDefault="00876EC2" w:rsidP="00FB5AA4">
            <w:pPr>
              <w:spacing w:line="276" w:lineRule="auto"/>
              <w:jc w:val="both"/>
              <w:rPr>
                <w:rFonts w:cs="Arial"/>
              </w:rPr>
            </w:pPr>
          </w:p>
          <w:p w:rsidR="00876EC2" w:rsidRPr="009D05B2" w:rsidRDefault="00876EC2" w:rsidP="00FB5AA4">
            <w:pPr>
              <w:spacing w:line="276" w:lineRule="auto"/>
              <w:jc w:val="both"/>
              <w:rPr>
                <w:rFonts w:cs="Arial"/>
              </w:rPr>
            </w:pPr>
          </w:p>
        </w:tc>
      </w:tr>
    </w:tbl>
    <w:p w:rsidR="00876EC2" w:rsidRPr="009D05B2" w:rsidRDefault="00876EC2" w:rsidP="00FB5AA4">
      <w:pPr>
        <w:spacing w:after="0" w:line="276" w:lineRule="auto"/>
        <w:rPr>
          <w:rFonts w:cs="Arial"/>
        </w:rPr>
      </w:pPr>
    </w:p>
    <w:p w:rsidR="00876EC2" w:rsidRPr="009D05B2" w:rsidRDefault="00876EC2" w:rsidP="00FB5AA4">
      <w:pPr>
        <w:spacing w:after="0" w:line="276" w:lineRule="auto"/>
        <w:rPr>
          <w:rFonts w:cs="Arial"/>
        </w:rPr>
      </w:pPr>
      <w:r w:rsidRPr="009D05B2">
        <w:rPr>
          <w:rFonts w:cs="Arial"/>
        </w:rPr>
        <w:t>Beispielhafte Prüffragen zur Annahme von Einzahlungen</w:t>
      </w:r>
      <w:r w:rsidR="0003760D" w:rsidRPr="009D05B2">
        <w:rPr>
          <w:rFonts w:cs="Arial"/>
        </w:rPr>
        <w:t>/</w:t>
      </w:r>
      <w:r w:rsidRPr="009D05B2">
        <w:rPr>
          <w:rFonts w:cs="Arial"/>
        </w:rPr>
        <w:t>Leistung von Auszahlungen:</w:t>
      </w:r>
    </w:p>
    <w:tbl>
      <w:tblPr>
        <w:tblStyle w:val="Tabellenraster"/>
        <w:tblW w:w="10485" w:type="dxa"/>
        <w:tblLook w:val="04A0" w:firstRow="1" w:lastRow="0" w:firstColumn="1" w:lastColumn="0" w:noHBand="0" w:noVBand="1"/>
      </w:tblPr>
      <w:tblGrid>
        <w:gridCol w:w="846"/>
        <w:gridCol w:w="9639"/>
      </w:tblGrid>
      <w:tr w:rsidR="002C0447" w:rsidRPr="009D05B2" w:rsidTr="009D05B2">
        <w:trPr>
          <w:cantSplit/>
          <w:trHeight w:val="1134"/>
        </w:trPr>
        <w:tc>
          <w:tcPr>
            <w:tcW w:w="846" w:type="dxa"/>
            <w:tcBorders>
              <w:top w:val="single" w:sz="8" w:space="0" w:color="auto"/>
            </w:tcBorders>
            <w:shd w:val="clear" w:color="auto" w:fill="D9D9D9" w:themeFill="background1" w:themeFillShade="D9"/>
            <w:textDirection w:val="btLr"/>
          </w:tcPr>
          <w:p w:rsidR="00876EC2" w:rsidRPr="009D05B2" w:rsidRDefault="00876EC2" w:rsidP="00FB5AA4">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876EC2" w:rsidP="00FB5AA4">
            <w:pPr>
              <w:spacing w:line="276" w:lineRule="auto"/>
              <w:rPr>
                <w:rFonts w:cs="Arial"/>
              </w:rPr>
            </w:pPr>
            <w:r w:rsidRPr="009D05B2">
              <w:rPr>
                <w:rFonts w:cs="Arial"/>
              </w:rPr>
              <w:t>1. Erfolgt die Annahme von Einzahlungen bzw. die Leistung von Auszahlungen nur bei Vorlage von Kassen</w:t>
            </w:r>
            <w:r w:rsidR="00FB5AA4" w:rsidRPr="009D05B2">
              <w:rPr>
                <w:rFonts w:cs="Arial"/>
              </w:rPr>
              <w:t>anordnungen?</w:t>
            </w:r>
          </w:p>
        </w:tc>
      </w:tr>
      <w:tr w:rsidR="002C0447" w:rsidRPr="009D05B2" w:rsidTr="009D05B2">
        <w:trPr>
          <w:cantSplit/>
          <w:trHeight w:val="1134"/>
        </w:trPr>
        <w:tc>
          <w:tcPr>
            <w:tcW w:w="846" w:type="dxa"/>
            <w:tcBorders>
              <w:bottom w:val="single" w:sz="4" w:space="0" w:color="auto"/>
            </w:tcBorders>
            <w:shd w:val="clear" w:color="auto" w:fill="F2F2F2" w:themeFill="background1" w:themeFillShade="F2"/>
            <w:textDirection w:val="btLr"/>
          </w:tcPr>
          <w:p w:rsidR="00876EC2" w:rsidRPr="009D05B2" w:rsidRDefault="00876EC2" w:rsidP="00FB5AA4">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FB5AA4">
            <w:pPr>
              <w:spacing w:line="276" w:lineRule="auto"/>
              <w:rPr>
                <w:rFonts w:cs="Arial"/>
              </w:rPr>
            </w:pPr>
            <w:r w:rsidRPr="009D05B2">
              <w:rPr>
                <w:rFonts w:cs="Arial"/>
              </w:rPr>
              <w:t>Die Gemeindekasse darf gemäß § 6 Absatz 1 Nummer 1 GemKVO-Doppik nur aufgrund einer schriftlichen oder bei automatisiertem Verfahren auf elektroni</w:t>
            </w:r>
            <w:r w:rsidRPr="009D05B2">
              <w:rPr>
                <w:rFonts w:cs="Arial"/>
              </w:rPr>
              <w:softHyphen/>
              <w:t>schem Wege übermittelten Anordnung (Kassenanordnung) Einzahlungen anneh</w:t>
            </w:r>
            <w:r w:rsidRPr="009D05B2">
              <w:rPr>
                <w:rFonts w:cs="Arial"/>
              </w:rPr>
              <w:softHyphen/>
              <w:t>men oder Auszahlungen leisten (Zahlungsanordnung) und die damit verbundenen Buchungen vornehmen (vgl. auch § 24 Absatz 4 GemHVO-Doppik).</w:t>
            </w:r>
          </w:p>
          <w:p w:rsidR="00876EC2" w:rsidRPr="009D05B2" w:rsidRDefault="00876EC2" w:rsidP="00FB5AA4">
            <w:pPr>
              <w:spacing w:line="276" w:lineRule="auto"/>
              <w:rPr>
                <w:rFonts w:cs="Arial"/>
              </w:rPr>
            </w:pPr>
          </w:p>
        </w:tc>
      </w:tr>
      <w:tr w:rsidR="002C0447" w:rsidRPr="009D05B2" w:rsidTr="009D05B2">
        <w:trPr>
          <w:cantSplit/>
          <w:trHeight w:val="1134"/>
        </w:trPr>
        <w:tc>
          <w:tcPr>
            <w:tcW w:w="846" w:type="dxa"/>
            <w:tcBorders>
              <w:bottom w:val="single" w:sz="8" w:space="0" w:color="auto"/>
            </w:tcBorders>
            <w:textDirection w:val="btLr"/>
          </w:tcPr>
          <w:p w:rsidR="00876EC2" w:rsidRPr="009D05B2" w:rsidRDefault="00876EC2" w:rsidP="00FB5AA4">
            <w:pPr>
              <w:spacing w:line="276" w:lineRule="auto"/>
              <w:ind w:left="113" w:right="113"/>
              <w:jc w:val="center"/>
              <w:rPr>
                <w:rFonts w:cs="Arial"/>
                <w:u w:val="single"/>
              </w:rPr>
            </w:pPr>
            <w:r w:rsidRPr="009D05B2">
              <w:rPr>
                <w:rFonts w:cs="Arial"/>
              </w:rPr>
              <w:t xml:space="preserve">Ergebnis der </w:t>
            </w:r>
            <w:r w:rsidR="00EA0E60" w:rsidRPr="009D05B2">
              <w:rPr>
                <w:rFonts w:cs="Arial"/>
              </w:rPr>
              <w:br/>
            </w:r>
            <w:r w:rsidRPr="009D05B2">
              <w:rPr>
                <w:rFonts w:cs="Arial"/>
              </w:rPr>
              <w:t>Prüfung des RPA</w:t>
            </w:r>
          </w:p>
        </w:tc>
        <w:tc>
          <w:tcPr>
            <w:tcW w:w="9639" w:type="dxa"/>
            <w:tcBorders>
              <w:bottom w:val="single" w:sz="8" w:space="0" w:color="auto"/>
            </w:tcBorders>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1134"/>
        </w:trPr>
        <w:tc>
          <w:tcPr>
            <w:tcW w:w="846" w:type="dxa"/>
            <w:tcBorders>
              <w:top w:val="single" w:sz="8" w:space="0" w:color="auto"/>
            </w:tcBorders>
            <w:shd w:val="clear" w:color="auto" w:fill="D9D9D9" w:themeFill="background1" w:themeFillShade="D9"/>
            <w:textDirection w:val="btLr"/>
          </w:tcPr>
          <w:p w:rsidR="00876EC2" w:rsidRPr="009D05B2" w:rsidRDefault="00876EC2" w:rsidP="00FB5AA4">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876EC2" w:rsidP="00FB5AA4">
            <w:pPr>
              <w:spacing w:line="276" w:lineRule="auto"/>
              <w:rPr>
                <w:rFonts w:cs="Arial"/>
              </w:rPr>
            </w:pPr>
            <w:r w:rsidRPr="009D05B2">
              <w:rPr>
                <w:rFonts w:cs="Arial"/>
              </w:rPr>
              <w:t>2. Beinhalten die Zahlungsanordnungen die vorgeschriebenen Angaben?</w:t>
            </w:r>
          </w:p>
        </w:tc>
      </w:tr>
      <w:tr w:rsidR="002C0447" w:rsidRPr="009D05B2" w:rsidTr="009D05B2">
        <w:trPr>
          <w:cantSplit/>
          <w:trHeight w:val="1412"/>
        </w:trPr>
        <w:tc>
          <w:tcPr>
            <w:tcW w:w="846" w:type="dxa"/>
            <w:tcBorders>
              <w:bottom w:val="single" w:sz="4" w:space="0" w:color="auto"/>
            </w:tcBorders>
            <w:shd w:val="clear" w:color="auto" w:fill="F2F2F2" w:themeFill="background1" w:themeFillShade="F2"/>
            <w:textDirection w:val="btLr"/>
          </w:tcPr>
          <w:p w:rsidR="00876EC2" w:rsidRPr="009D05B2" w:rsidRDefault="00876EC2" w:rsidP="00FB5AA4">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FB5AA4">
            <w:pPr>
              <w:spacing w:line="276" w:lineRule="auto"/>
              <w:rPr>
                <w:rFonts w:cs="Arial"/>
              </w:rPr>
            </w:pPr>
            <w:r w:rsidRPr="009D05B2">
              <w:rPr>
                <w:rFonts w:cs="Arial"/>
              </w:rPr>
              <w:t>Der Mindestinhalt einer Zahlungsanordnung ist in § 7 Absatz 1 GemKVO-Doppik geregelt.</w:t>
            </w:r>
          </w:p>
          <w:p w:rsidR="00876EC2" w:rsidRPr="009D05B2" w:rsidRDefault="00876EC2" w:rsidP="00FB5AA4">
            <w:pPr>
              <w:spacing w:line="276" w:lineRule="auto"/>
              <w:rPr>
                <w:rFonts w:cs="Arial"/>
              </w:rPr>
            </w:pPr>
          </w:p>
          <w:p w:rsidR="00EA0E60" w:rsidRPr="009D05B2" w:rsidRDefault="00EA0E60" w:rsidP="00FB5AA4">
            <w:pPr>
              <w:spacing w:line="276" w:lineRule="auto"/>
              <w:rPr>
                <w:rFonts w:cs="Arial"/>
              </w:rPr>
            </w:pPr>
          </w:p>
          <w:p w:rsidR="00EA0E60" w:rsidRPr="009D05B2" w:rsidRDefault="00EA0E60" w:rsidP="00FB5AA4">
            <w:pPr>
              <w:spacing w:line="276" w:lineRule="auto"/>
              <w:rPr>
                <w:rFonts w:cs="Arial"/>
              </w:rPr>
            </w:pPr>
          </w:p>
          <w:p w:rsidR="00FB5AA4" w:rsidRDefault="00FB5AA4" w:rsidP="00FB5AA4">
            <w:pPr>
              <w:spacing w:line="276" w:lineRule="auto"/>
              <w:rPr>
                <w:rFonts w:cs="Arial"/>
              </w:rPr>
            </w:pPr>
          </w:p>
          <w:p w:rsidR="009D05B2" w:rsidRPr="009D05B2" w:rsidRDefault="009D05B2" w:rsidP="00FB5AA4">
            <w:pPr>
              <w:spacing w:line="276" w:lineRule="auto"/>
              <w:rPr>
                <w:rFonts w:cs="Arial"/>
              </w:rPr>
            </w:pPr>
          </w:p>
        </w:tc>
      </w:tr>
      <w:tr w:rsidR="002C0447" w:rsidRPr="009D05B2" w:rsidTr="009D05B2">
        <w:trPr>
          <w:cantSplit/>
          <w:trHeight w:val="1517"/>
        </w:trPr>
        <w:tc>
          <w:tcPr>
            <w:tcW w:w="846" w:type="dxa"/>
            <w:tcBorders>
              <w:bottom w:val="single" w:sz="8" w:space="0" w:color="auto"/>
            </w:tcBorders>
            <w:textDirection w:val="btLr"/>
          </w:tcPr>
          <w:p w:rsidR="00876EC2" w:rsidRPr="009D05B2" w:rsidRDefault="00876EC2" w:rsidP="00FB5AA4">
            <w:pPr>
              <w:spacing w:line="276" w:lineRule="auto"/>
              <w:ind w:left="113" w:right="113"/>
              <w:jc w:val="center"/>
              <w:rPr>
                <w:rFonts w:cs="Arial"/>
                <w:u w:val="single"/>
              </w:rPr>
            </w:pPr>
            <w:r w:rsidRPr="009D05B2">
              <w:rPr>
                <w:rFonts w:cs="Arial"/>
              </w:rPr>
              <w:t xml:space="preserve">Ergebnis der </w:t>
            </w:r>
            <w:r w:rsidR="00EA0E60" w:rsidRPr="009D05B2">
              <w:rPr>
                <w:rFonts w:cs="Arial"/>
              </w:rPr>
              <w:br/>
            </w:r>
            <w:r w:rsidRPr="009D05B2">
              <w:rPr>
                <w:rFonts w:cs="Arial"/>
              </w:rPr>
              <w:t>Prüfung des RPA</w:t>
            </w:r>
          </w:p>
        </w:tc>
        <w:tc>
          <w:tcPr>
            <w:tcW w:w="9639" w:type="dxa"/>
            <w:tcBorders>
              <w:bottom w:val="single" w:sz="8" w:space="0" w:color="auto"/>
            </w:tcBorders>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978"/>
        </w:trPr>
        <w:tc>
          <w:tcPr>
            <w:tcW w:w="846" w:type="dxa"/>
            <w:tcBorders>
              <w:top w:val="single" w:sz="8" w:space="0" w:color="auto"/>
            </w:tcBorders>
            <w:shd w:val="clear" w:color="auto" w:fill="D9D9D9" w:themeFill="background1" w:themeFillShade="D9"/>
            <w:textDirection w:val="btLr"/>
          </w:tcPr>
          <w:p w:rsidR="00876EC2" w:rsidRPr="009D05B2" w:rsidRDefault="00876EC2" w:rsidP="00FB5AA4">
            <w:pPr>
              <w:spacing w:line="276" w:lineRule="auto"/>
              <w:ind w:left="113" w:right="113"/>
              <w:jc w:val="center"/>
              <w:rPr>
                <w:rFonts w:cs="Arial"/>
              </w:rPr>
            </w:pPr>
            <w:r w:rsidRPr="009D05B2">
              <w:rPr>
                <w:rFonts w:cs="Arial"/>
              </w:rPr>
              <w:lastRenderedPageBreak/>
              <w:t>Prüffrage</w:t>
            </w:r>
          </w:p>
        </w:tc>
        <w:tc>
          <w:tcPr>
            <w:tcW w:w="9639" w:type="dxa"/>
            <w:tcBorders>
              <w:top w:val="single" w:sz="8" w:space="0" w:color="auto"/>
            </w:tcBorders>
            <w:shd w:val="clear" w:color="auto" w:fill="D9D9D9" w:themeFill="background1" w:themeFillShade="D9"/>
          </w:tcPr>
          <w:p w:rsidR="00876EC2" w:rsidRDefault="00876EC2" w:rsidP="00FB5AA4">
            <w:pPr>
              <w:spacing w:line="276" w:lineRule="auto"/>
              <w:rPr>
                <w:rFonts w:cs="Arial"/>
              </w:rPr>
            </w:pPr>
            <w:r w:rsidRPr="009D05B2">
              <w:rPr>
                <w:rFonts w:cs="Arial"/>
              </w:rPr>
              <w:t xml:space="preserve">3. Werden Einzahlungen und </w:t>
            </w:r>
            <w:r w:rsidR="00FB5AA4" w:rsidRPr="009D05B2">
              <w:rPr>
                <w:rFonts w:cs="Arial"/>
              </w:rPr>
              <w:t>Auszahlungen tagegenau gebucht?</w:t>
            </w:r>
          </w:p>
          <w:p w:rsidR="003F733F" w:rsidRDefault="003F733F" w:rsidP="00FB5AA4">
            <w:pPr>
              <w:spacing w:line="276" w:lineRule="auto"/>
              <w:rPr>
                <w:rFonts w:cs="Arial"/>
              </w:rPr>
            </w:pPr>
          </w:p>
          <w:p w:rsidR="003F733F" w:rsidRDefault="003F733F" w:rsidP="00FB5AA4">
            <w:pPr>
              <w:spacing w:line="276" w:lineRule="auto"/>
              <w:rPr>
                <w:rFonts w:cs="Arial"/>
              </w:rPr>
            </w:pPr>
          </w:p>
          <w:p w:rsidR="003F733F" w:rsidRPr="009D05B2" w:rsidRDefault="003F733F" w:rsidP="00FB5AA4">
            <w:pPr>
              <w:spacing w:line="276" w:lineRule="auto"/>
              <w:rPr>
                <w:rFonts w:cs="Arial"/>
              </w:rPr>
            </w:pPr>
          </w:p>
        </w:tc>
      </w:tr>
      <w:tr w:rsidR="002C0447" w:rsidRPr="009D05B2" w:rsidTr="009D05B2">
        <w:trPr>
          <w:cantSplit/>
          <w:trHeight w:val="1399"/>
        </w:trPr>
        <w:tc>
          <w:tcPr>
            <w:tcW w:w="846" w:type="dxa"/>
            <w:tcBorders>
              <w:bottom w:val="single" w:sz="4" w:space="0" w:color="auto"/>
            </w:tcBorders>
            <w:shd w:val="clear" w:color="auto" w:fill="F2F2F2" w:themeFill="background1" w:themeFillShade="F2"/>
            <w:textDirection w:val="btLr"/>
          </w:tcPr>
          <w:p w:rsidR="00876EC2" w:rsidRPr="009D05B2" w:rsidRDefault="00876EC2" w:rsidP="00FB5AA4">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EA0E60" w:rsidRDefault="00876EC2" w:rsidP="00FB5AA4">
            <w:pPr>
              <w:spacing w:line="276" w:lineRule="auto"/>
              <w:rPr>
                <w:rFonts w:cs="Arial"/>
              </w:rPr>
            </w:pPr>
            <w:r w:rsidRPr="009D05B2">
              <w:rPr>
                <w:rFonts w:cs="Arial"/>
              </w:rPr>
              <w:t>Nähere Vorgaben / Hinweise hierzu sind in § 23 GemKVO-Doppik und in Teil A Nummer 2.4.2 und 2.4.3 der Anlage 4 zur GemH</w:t>
            </w:r>
            <w:r w:rsidR="00FB5AA4" w:rsidRPr="009D05B2">
              <w:rPr>
                <w:rFonts w:cs="Arial"/>
              </w:rPr>
              <w:t>VO-GemKVO-DoppVV M-V zu finden.</w:t>
            </w:r>
          </w:p>
          <w:p w:rsidR="009D05B2" w:rsidRDefault="009D05B2" w:rsidP="00FB5AA4">
            <w:pPr>
              <w:spacing w:line="276" w:lineRule="auto"/>
              <w:rPr>
                <w:rFonts w:cs="Arial"/>
              </w:rPr>
            </w:pPr>
          </w:p>
          <w:p w:rsidR="009D05B2" w:rsidRDefault="009D05B2" w:rsidP="00FB5AA4">
            <w:pPr>
              <w:spacing w:line="276" w:lineRule="auto"/>
              <w:rPr>
                <w:rFonts w:cs="Arial"/>
              </w:rPr>
            </w:pPr>
          </w:p>
          <w:p w:rsidR="009D05B2" w:rsidRDefault="009D05B2" w:rsidP="00FB5AA4">
            <w:pPr>
              <w:spacing w:line="276" w:lineRule="auto"/>
              <w:rPr>
                <w:rFonts w:cs="Arial"/>
              </w:rPr>
            </w:pPr>
          </w:p>
          <w:p w:rsidR="009D05B2" w:rsidRPr="009D05B2" w:rsidRDefault="009D05B2" w:rsidP="00FB5AA4">
            <w:pPr>
              <w:spacing w:line="276" w:lineRule="auto"/>
              <w:rPr>
                <w:rFonts w:cs="Arial"/>
              </w:rPr>
            </w:pPr>
          </w:p>
        </w:tc>
      </w:tr>
      <w:tr w:rsidR="002C0447" w:rsidRPr="009D05B2" w:rsidTr="009D05B2">
        <w:trPr>
          <w:cantSplit/>
          <w:trHeight w:val="1703"/>
        </w:trPr>
        <w:tc>
          <w:tcPr>
            <w:tcW w:w="846" w:type="dxa"/>
            <w:tcBorders>
              <w:bottom w:val="single" w:sz="8" w:space="0" w:color="auto"/>
            </w:tcBorders>
            <w:textDirection w:val="btLr"/>
          </w:tcPr>
          <w:p w:rsidR="00876EC2" w:rsidRPr="009D05B2" w:rsidRDefault="00876EC2" w:rsidP="00FB5AA4">
            <w:pPr>
              <w:spacing w:line="276" w:lineRule="auto"/>
              <w:ind w:left="113" w:right="113"/>
              <w:jc w:val="center"/>
              <w:rPr>
                <w:rFonts w:cs="Arial"/>
                <w:u w:val="single"/>
              </w:rPr>
            </w:pPr>
            <w:r w:rsidRPr="009D05B2">
              <w:rPr>
                <w:rFonts w:cs="Arial"/>
              </w:rPr>
              <w:t xml:space="preserve">Ergebnis der </w:t>
            </w:r>
            <w:r w:rsidR="00EA0E60" w:rsidRPr="009D05B2">
              <w:rPr>
                <w:rFonts w:cs="Arial"/>
              </w:rPr>
              <w:br/>
            </w:r>
            <w:r w:rsidRPr="009D05B2">
              <w:rPr>
                <w:rFonts w:cs="Arial"/>
              </w:rPr>
              <w:t>Prüfung des RPA</w:t>
            </w:r>
          </w:p>
        </w:tc>
        <w:tc>
          <w:tcPr>
            <w:tcW w:w="9639" w:type="dxa"/>
            <w:tcBorders>
              <w:bottom w:val="single" w:sz="8" w:space="0" w:color="auto"/>
            </w:tcBorders>
            <w:shd w:val="clear" w:color="auto" w:fill="auto"/>
          </w:tcPr>
          <w:p w:rsidR="00876EC2" w:rsidRPr="009D05B2" w:rsidRDefault="00876EC2" w:rsidP="00FB5AA4">
            <w:pPr>
              <w:spacing w:line="276" w:lineRule="auto"/>
              <w:rPr>
                <w:rFonts w:cs="Arial"/>
              </w:rPr>
            </w:pPr>
          </w:p>
          <w:p w:rsidR="00876EC2" w:rsidRDefault="00876EC2" w:rsidP="00FB5AA4">
            <w:pPr>
              <w:spacing w:line="276" w:lineRule="auto"/>
              <w:rPr>
                <w:rFonts w:cs="Arial"/>
              </w:rPr>
            </w:pPr>
          </w:p>
          <w:p w:rsidR="009D05B2" w:rsidRDefault="009D05B2" w:rsidP="00FB5AA4">
            <w:pPr>
              <w:spacing w:line="276" w:lineRule="auto"/>
              <w:rPr>
                <w:rFonts w:cs="Arial"/>
              </w:rPr>
            </w:pPr>
          </w:p>
          <w:p w:rsidR="009D05B2" w:rsidRDefault="009D05B2" w:rsidP="00FB5AA4">
            <w:pPr>
              <w:spacing w:line="276" w:lineRule="auto"/>
              <w:rPr>
                <w:rFonts w:cs="Arial"/>
              </w:rPr>
            </w:pPr>
          </w:p>
          <w:p w:rsidR="009D05B2" w:rsidRPr="009D05B2" w:rsidRDefault="009D05B2" w:rsidP="00FB5AA4">
            <w:pPr>
              <w:spacing w:line="276" w:lineRule="auto"/>
              <w:rPr>
                <w:rFonts w:cs="Arial"/>
              </w:rPr>
            </w:pPr>
          </w:p>
          <w:p w:rsidR="00876EC2" w:rsidRPr="009D05B2" w:rsidRDefault="00876EC2" w:rsidP="00FB5AA4">
            <w:pPr>
              <w:spacing w:line="276" w:lineRule="auto"/>
              <w:rPr>
                <w:rFonts w:cs="Arial"/>
              </w:rPr>
            </w:pPr>
          </w:p>
          <w:p w:rsidR="00FB5AA4" w:rsidRPr="009D05B2" w:rsidRDefault="00FB5AA4" w:rsidP="00FB5AA4">
            <w:pPr>
              <w:spacing w:line="276" w:lineRule="auto"/>
              <w:rPr>
                <w:rFonts w:cs="Arial"/>
              </w:rPr>
            </w:pPr>
          </w:p>
        </w:tc>
      </w:tr>
      <w:tr w:rsidR="002C0447" w:rsidRPr="009D05B2" w:rsidTr="009D05B2">
        <w:trPr>
          <w:cantSplit/>
          <w:trHeight w:val="968"/>
        </w:trPr>
        <w:tc>
          <w:tcPr>
            <w:tcW w:w="846" w:type="dxa"/>
            <w:tcBorders>
              <w:top w:val="single" w:sz="8" w:space="0" w:color="auto"/>
            </w:tcBorders>
            <w:shd w:val="clear" w:color="auto" w:fill="D9D9D9" w:themeFill="background1" w:themeFillShade="D9"/>
            <w:textDirection w:val="btLr"/>
          </w:tcPr>
          <w:p w:rsidR="00876EC2" w:rsidRPr="009D05B2" w:rsidRDefault="00876EC2" w:rsidP="00FB5AA4">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Default="00876EC2" w:rsidP="00FB5AA4">
            <w:pPr>
              <w:spacing w:line="276" w:lineRule="auto"/>
              <w:rPr>
                <w:rFonts w:cs="Arial"/>
              </w:rPr>
            </w:pPr>
            <w:r w:rsidRPr="009D05B2">
              <w:rPr>
                <w:rFonts w:cs="Arial"/>
              </w:rPr>
              <w:t>4. Werden ungeklärte Zahlungseingänge unverzüglich abgewickelt?</w:t>
            </w:r>
          </w:p>
          <w:p w:rsidR="003F733F" w:rsidRDefault="003F733F" w:rsidP="00FB5AA4">
            <w:pPr>
              <w:spacing w:line="276" w:lineRule="auto"/>
              <w:rPr>
                <w:rFonts w:cs="Arial"/>
              </w:rPr>
            </w:pPr>
          </w:p>
          <w:p w:rsidR="003F733F" w:rsidRDefault="003F733F" w:rsidP="00FB5AA4">
            <w:pPr>
              <w:spacing w:line="276" w:lineRule="auto"/>
              <w:rPr>
                <w:rFonts w:cs="Arial"/>
              </w:rPr>
            </w:pPr>
          </w:p>
          <w:p w:rsidR="003F733F" w:rsidRPr="009D05B2" w:rsidRDefault="003F733F" w:rsidP="00FB5AA4">
            <w:pPr>
              <w:spacing w:line="276" w:lineRule="auto"/>
              <w:rPr>
                <w:rFonts w:cs="Arial"/>
              </w:rPr>
            </w:pPr>
          </w:p>
        </w:tc>
      </w:tr>
      <w:tr w:rsidR="002C0447" w:rsidRPr="009D05B2" w:rsidTr="009D05B2">
        <w:trPr>
          <w:cantSplit/>
          <w:trHeight w:val="2404"/>
        </w:trPr>
        <w:tc>
          <w:tcPr>
            <w:tcW w:w="846" w:type="dxa"/>
            <w:tcBorders>
              <w:bottom w:val="single" w:sz="4" w:space="0" w:color="auto"/>
            </w:tcBorders>
            <w:shd w:val="clear" w:color="auto" w:fill="F2F2F2" w:themeFill="background1" w:themeFillShade="F2"/>
            <w:textDirection w:val="btLr"/>
          </w:tcPr>
          <w:p w:rsidR="00876EC2" w:rsidRPr="009D05B2" w:rsidRDefault="00876EC2" w:rsidP="00FB5AA4">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FB5AA4">
            <w:pPr>
              <w:spacing w:line="276" w:lineRule="auto"/>
              <w:rPr>
                <w:rFonts w:cs="Arial"/>
              </w:rPr>
            </w:pPr>
            <w:r w:rsidRPr="009D05B2">
              <w:rPr>
                <w:rFonts w:cs="Arial"/>
              </w:rPr>
              <w:t>Liegen für Einzahlungen keine Kassenanordnungen vor, sind diese als ungeklärte Zahlungseingänge zu buchen. Ungeklärte Zahlungseingänge sind in Zusammen</w:t>
            </w:r>
            <w:r w:rsidRPr="009D05B2">
              <w:rPr>
                <w:rFonts w:cs="Arial"/>
              </w:rPr>
              <w:softHyphen/>
              <w:t>arbeit mit dem Fachamt unverzüglich zu klären. Ist dies nicht möglich, ist frühes</w:t>
            </w:r>
            <w:r w:rsidRPr="009D05B2">
              <w:rPr>
                <w:rFonts w:cs="Arial"/>
              </w:rPr>
              <w:softHyphen/>
              <w:t>tens nach zwei und spätestens nach vier Monaten über die Buchung zu entschei</w:t>
            </w:r>
            <w:r w:rsidRPr="009D05B2">
              <w:rPr>
                <w:rFonts w:cs="Arial"/>
              </w:rPr>
              <w:softHyphen/>
              <w:t xml:space="preserve">den. Können ungeklärte Zahlungseingänge nicht innerhalb von sechs Monaten aufgeklärt werden, sind diese erfolgswirksam zu vereinnahmen (vgl. Anlage 4 zur GemHVO-GemKVO-DoppVV M-V unter Teil A Nummer 2.4.2; vgl. Teilziffer 180 des Kommunalfinanzberichts 2014 des Landesrechnungshofs (abrufbar unter </w:t>
            </w:r>
            <w:hyperlink r:id="rId33" w:history="1">
              <w:r w:rsidRPr="009D05B2">
                <w:rPr>
                  <w:rFonts w:cs="Arial"/>
                </w:rPr>
                <w:t>https://www.lrh-mv.de/Ver%C3%B6ffentlichungen/Jahresberichte/)</w:t>
              </w:r>
            </w:hyperlink>
            <w:r w:rsidR="00FB5AA4" w:rsidRPr="009D05B2">
              <w:rPr>
                <w:rFonts w:cs="Arial"/>
              </w:rPr>
              <w:t>).</w:t>
            </w:r>
          </w:p>
        </w:tc>
      </w:tr>
      <w:tr w:rsidR="002C0447" w:rsidRPr="009D05B2" w:rsidTr="009D05B2">
        <w:trPr>
          <w:cantSplit/>
          <w:trHeight w:val="1147"/>
        </w:trPr>
        <w:tc>
          <w:tcPr>
            <w:tcW w:w="846" w:type="dxa"/>
            <w:tcBorders>
              <w:bottom w:val="single" w:sz="8" w:space="0" w:color="auto"/>
            </w:tcBorders>
            <w:textDirection w:val="btLr"/>
          </w:tcPr>
          <w:p w:rsidR="00876EC2" w:rsidRPr="009D05B2" w:rsidRDefault="00876EC2" w:rsidP="00FB5AA4">
            <w:pPr>
              <w:spacing w:line="276" w:lineRule="auto"/>
              <w:ind w:left="113" w:right="113"/>
              <w:jc w:val="center"/>
              <w:rPr>
                <w:rFonts w:cs="Arial"/>
                <w:u w:val="single"/>
              </w:rPr>
            </w:pPr>
            <w:r w:rsidRPr="009D05B2">
              <w:rPr>
                <w:rFonts w:cs="Arial"/>
              </w:rPr>
              <w:t xml:space="preserve">Ergebnis der </w:t>
            </w:r>
            <w:r w:rsidR="00EA0E60" w:rsidRPr="009D05B2">
              <w:rPr>
                <w:rFonts w:cs="Arial"/>
              </w:rPr>
              <w:br/>
            </w:r>
            <w:r w:rsidRPr="009D05B2">
              <w:rPr>
                <w:rFonts w:cs="Arial"/>
              </w:rPr>
              <w:t>Prüfung des RPA</w:t>
            </w:r>
          </w:p>
        </w:tc>
        <w:tc>
          <w:tcPr>
            <w:tcW w:w="9639" w:type="dxa"/>
            <w:tcBorders>
              <w:bottom w:val="single" w:sz="8" w:space="0" w:color="auto"/>
            </w:tcBorders>
          </w:tcPr>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1006"/>
        </w:trPr>
        <w:tc>
          <w:tcPr>
            <w:tcW w:w="846" w:type="dxa"/>
            <w:tcBorders>
              <w:top w:val="single" w:sz="8" w:space="0" w:color="auto"/>
            </w:tcBorders>
            <w:shd w:val="clear" w:color="auto" w:fill="D9D9D9" w:themeFill="background1" w:themeFillShade="D9"/>
            <w:textDirection w:val="btLr"/>
          </w:tcPr>
          <w:p w:rsidR="00876EC2" w:rsidRPr="009D05B2" w:rsidRDefault="00876EC2" w:rsidP="00FB5AA4">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Default="00876EC2" w:rsidP="00FB5AA4">
            <w:pPr>
              <w:spacing w:line="276" w:lineRule="auto"/>
              <w:rPr>
                <w:rFonts w:cs="Arial"/>
              </w:rPr>
            </w:pPr>
            <w:r w:rsidRPr="009D05B2">
              <w:rPr>
                <w:rFonts w:cs="Arial"/>
              </w:rPr>
              <w:t>5. </w:t>
            </w:r>
            <w:r w:rsidR="003A0710" w:rsidRPr="009D05B2">
              <w:rPr>
                <w:rFonts w:cs="Arial"/>
              </w:rPr>
              <w:t>Werden die Vorgaben des § 24 GemKVO-Doppik zum Tagesabschluss beachtet?</w:t>
            </w:r>
          </w:p>
          <w:p w:rsidR="009D05B2" w:rsidRDefault="009D05B2" w:rsidP="00FB5AA4">
            <w:pPr>
              <w:spacing w:line="276" w:lineRule="auto"/>
              <w:rPr>
                <w:rFonts w:cs="Arial"/>
              </w:rPr>
            </w:pPr>
          </w:p>
          <w:p w:rsidR="009D05B2" w:rsidRDefault="009D05B2" w:rsidP="00FB5AA4">
            <w:pPr>
              <w:spacing w:line="276" w:lineRule="auto"/>
              <w:rPr>
                <w:rFonts w:cs="Arial"/>
              </w:rPr>
            </w:pPr>
          </w:p>
          <w:p w:rsidR="009D05B2" w:rsidRPr="009D05B2" w:rsidRDefault="009D05B2" w:rsidP="00FB5AA4">
            <w:pPr>
              <w:spacing w:line="276" w:lineRule="auto"/>
              <w:rPr>
                <w:rFonts w:cs="Arial"/>
              </w:rPr>
            </w:pPr>
          </w:p>
        </w:tc>
      </w:tr>
      <w:tr w:rsidR="00876EC2" w:rsidRPr="009D05B2" w:rsidTr="009D05B2">
        <w:trPr>
          <w:cantSplit/>
          <w:trHeight w:val="846"/>
        </w:trPr>
        <w:tc>
          <w:tcPr>
            <w:tcW w:w="846" w:type="dxa"/>
            <w:textDirection w:val="btLr"/>
          </w:tcPr>
          <w:p w:rsidR="00876EC2" w:rsidRPr="009D05B2" w:rsidRDefault="00876EC2" w:rsidP="00FB5AA4">
            <w:pPr>
              <w:spacing w:line="276" w:lineRule="auto"/>
              <w:ind w:left="113" w:right="113"/>
              <w:jc w:val="center"/>
              <w:rPr>
                <w:rFonts w:cs="Arial"/>
                <w:u w:val="single"/>
              </w:rPr>
            </w:pPr>
            <w:r w:rsidRPr="009D05B2">
              <w:rPr>
                <w:rFonts w:cs="Arial"/>
              </w:rPr>
              <w:t xml:space="preserve">Ergebnis der </w:t>
            </w:r>
            <w:r w:rsidR="00EA0E60" w:rsidRPr="009D05B2">
              <w:rPr>
                <w:rFonts w:cs="Arial"/>
              </w:rPr>
              <w:br/>
            </w:r>
            <w:r w:rsidRPr="009D05B2">
              <w:rPr>
                <w:rFonts w:cs="Arial"/>
              </w:rPr>
              <w:t>Prüfung des RPA</w:t>
            </w:r>
          </w:p>
        </w:tc>
        <w:tc>
          <w:tcPr>
            <w:tcW w:w="9639" w:type="dxa"/>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bl>
    <w:p w:rsidR="00876EC2" w:rsidRPr="009D05B2" w:rsidRDefault="00876EC2" w:rsidP="00FB5AA4">
      <w:pPr>
        <w:spacing w:after="0" w:line="276" w:lineRule="auto"/>
        <w:rPr>
          <w:rFonts w:cs="Arial"/>
        </w:rPr>
      </w:pPr>
    </w:p>
    <w:p w:rsidR="00876EC2" w:rsidRPr="009D05B2" w:rsidRDefault="00876EC2" w:rsidP="00FB5AA4">
      <w:pPr>
        <w:spacing w:after="0" w:line="276" w:lineRule="auto"/>
        <w:rPr>
          <w:rFonts w:cs="Arial"/>
        </w:rPr>
      </w:pPr>
      <w:r w:rsidRPr="009D05B2">
        <w:rPr>
          <w:rFonts w:cs="Arial"/>
        </w:rPr>
        <w:t>Beispielhafte Prüffragen zur Verwaltung der Finanzmittel:</w:t>
      </w:r>
    </w:p>
    <w:tbl>
      <w:tblPr>
        <w:tblStyle w:val="Tabellenraster"/>
        <w:tblW w:w="10485" w:type="dxa"/>
        <w:tblLook w:val="04A0" w:firstRow="1" w:lastRow="0" w:firstColumn="1" w:lastColumn="0" w:noHBand="0" w:noVBand="1"/>
      </w:tblPr>
      <w:tblGrid>
        <w:gridCol w:w="846"/>
        <w:gridCol w:w="9639"/>
      </w:tblGrid>
      <w:tr w:rsidR="002C0447" w:rsidRPr="009D05B2" w:rsidTr="009D05B2">
        <w:trPr>
          <w:trHeight w:val="952"/>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FB5AA4">
            <w:pPr>
              <w:spacing w:line="276" w:lineRule="auto"/>
              <w:jc w:val="center"/>
              <w:rPr>
                <w:rFonts w:cs="Arial"/>
              </w:rPr>
            </w:pPr>
            <w:r w:rsidRPr="009D05B2">
              <w:rPr>
                <w:rFonts w:cs="Arial"/>
              </w:rPr>
              <w:lastRenderedPageBreak/>
              <w:t>Prüffrage</w:t>
            </w:r>
          </w:p>
        </w:tc>
        <w:tc>
          <w:tcPr>
            <w:tcW w:w="9639" w:type="dxa"/>
            <w:tcBorders>
              <w:top w:val="single" w:sz="8" w:space="0" w:color="auto"/>
            </w:tcBorders>
            <w:shd w:val="clear" w:color="auto" w:fill="D9D9D9" w:themeFill="background1" w:themeFillShade="D9"/>
          </w:tcPr>
          <w:p w:rsidR="00876EC2" w:rsidRPr="009D05B2" w:rsidRDefault="00876EC2" w:rsidP="00FB5AA4">
            <w:pPr>
              <w:spacing w:line="276" w:lineRule="auto"/>
              <w:contextualSpacing/>
              <w:rPr>
                <w:rFonts w:cs="Arial"/>
              </w:rPr>
            </w:pPr>
            <w:r w:rsidRPr="009D05B2">
              <w:rPr>
                <w:rFonts w:cs="Arial"/>
              </w:rPr>
              <w:t xml:space="preserve">1.  Gibt es eine Richtlinie über die Grundsätze für Geldanlagen (Anlagerichtlinie) mit den nach </w:t>
            </w:r>
            <w:r w:rsidR="00871065">
              <w:rPr>
                <w:rFonts w:cs="Arial"/>
              </w:rPr>
              <w:br/>
            </w:r>
            <w:r w:rsidRPr="009D05B2">
              <w:rPr>
                <w:rFonts w:cs="Arial"/>
              </w:rPr>
              <w:t xml:space="preserve">§ 19a Abs. 4 GemKVO-Doppik notwendigen Regelungen? </w:t>
            </w:r>
          </w:p>
        </w:tc>
      </w:tr>
      <w:tr w:rsidR="009D05B2" w:rsidRPr="009D05B2" w:rsidTr="00D37931">
        <w:trPr>
          <w:cantSplit/>
          <w:trHeight w:val="5528"/>
        </w:trPr>
        <w:tc>
          <w:tcPr>
            <w:tcW w:w="846" w:type="dxa"/>
            <w:shd w:val="clear" w:color="auto" w:fill="F2F2F2" w:themeFill="background1" w:themeFillShade="F2"/>
            <w:textDirection w:val="btLr"/>
          </w:tcPr>
          <w:p w:rsidR="009D05B2" w:rsidRPr="009D05B2" w:rsidRDefault="009D05B2" w:rsidP="00FB5AA4">
            <w:pPr>
              <w:spacing w:line="276" w:lineRule="auto"/>
              <w:ind w:left="113" w:right="113"/>
              <w:jc w:val="center"/>
              <w:rPr>
                <w:rFonts w:cs="Arial"/>
              </w:rPr>
            </w:pPr>
            <w:r w:rsidRPr="009D05B2">
              <w:rPr>
                <w:rFonts w:cs="Arial"/>
              </w:rPr>
              <w:t>Erläuterungen</w:t>
            </w:r>
          </w:p>
        </w:tc>
        <w:tc>
          <w:tcPr>
            <w:tcW w:w="9639" w:type="dxa"/>
            <w:shd w:val="clear" w:color="auto" w:fill="F2F2F2" w:themeFill="background1" w:themeFillShade="F2"/>
          </w:tcPr>
          <w:p w:rsidR="009D05B2" w:rsidRPr="009D05B2" w:rsidRDefault="009D05B2" w:rsidP="00FB5AA4">
            <w:pPr>
              <w:spacing w:line="276" w:lineRule="auto"/>
              <w:rPr>
                <w:rFonts w:cs="Arial"/>
              </w:rPr>
            </w:pPr>
            <w:r w:rsidRPr="009D05B2">
              <w:rPr>
                <w:rFonts w:cs="Arial"/>
              </w:rPr>
              <w:t xml:space="preserve">§ 56 Absatz 2 KV M-V regelt den Umgang mit dem kommunalen Vermögen. Es ist pfleglich und wirtschaftlich zu verwalten und ordnungsgemäß nachzuweisen.  </w:t>
            </w:r>
          </w:p>
          <w:p w:rsidR="009D05B2" w:rsidRPr="009D05B2" w:rsidRDefault="009D05B2" w:rsidP="00F744DD">
            <w:pPr>
              <w:spacing w:line="276" w:lineRule="auto"/>
              <w:rPr>
                <w:rFonts w:cs="Arial"/>
              </w:rPr>
            </w:pPr>
            <w:r w:rsidRPr="009D05B2">
              <w:rPr>
                <w:rFonts w:cs="Arial"/>
              </w:rPr>
              <w:t>Gelder sind möglichst sicher anzulegen. Nach dieser Maßgabe soll die Geldanlage einen höchstmöglichen Ertrag erzielen.</w:t>
            </w:r>
          </w:p>
          <w:p w:rsidR="009D05B2" w:rsidRPr="009D05B2" w:rsidRDefault="009D05B2" w:rsidP="00F744DD">
            <w:pPr>
              <w:spacing w:line="276" w:lineRule="auto"/>
              <w:rPr>
                <w:rFonts w:cs="Arial"/>
              </w:rPr>
            </w:pPr>
            <w:r w:rsidRPr="009D05B2">
              <w:rPr>
                <w:rFonts w:cs="Arial"/>
              </w:rPr>
              <w:t>Näheres zur Geldanlage, insbesondere zur Sicherheit, regelt die Gemeinde in einer Richtlinie über die Grundsätze für Geldanlagen (Anlagerichtlinie).</w:t>
            </w:r>
          </w:p>
          <w:p w:rsidR="009D05B2" w:rsidRPr="009D05B2" w:rsidRDefault="009D05B2" w:rsidP="00FB5AA4">
            <w:pPr>
              <w:spacing w:line="276" w:lineRule="auto"/>
              <w:rPr>
                <w:rFonts w:cs="Arial"/>
              </w:rPr>
            </w:pPr>
            <w:r w:rsidRPr="009D05B2">
              <w:rPr>
                <w:rFonts w:cs="Arial"/>
              </w:rPr>
              <w:t>Die Anlagerichtlinie ist der Rechtsaufsichtsbehörde unverzüglich nach der Beschlussfassung durch die Gemeindevertretung anzuzeigen. Die Richtlinie darf erst umgesetzt werden, wenn die Rechtsaufsichtsbehörde nicht innerhalb von zwei Monaten nach Eingang der Unterlagen die Unvereinbarkeit der Richtlinie mit den Grundsätzen der Geldanlage nach den Sätzen 2 und 3 geltend gemacht hat oder vor Ablauf der Frist erklärt hat, dass eine Vereinbarkeit mit diesen Grundsätzen besteht. Für Änderungen der Anlagerichtlinie gelten die Sätze 5 und 6 entsprechend.</w:t>
            </w:r>
          </w:p>
          <w:p w:rsidR="009D05B2" w:rsidRPr="009D05B2" w:rsidRDefault="009D05B2" w:rsidP="00FB5AA4">
            <w:pPr>
              <w:spacing w:line="276" w:lineRule="auto"/>
              <w:rPr>
                <w:rFonts w:cs="Arial"/>
              </w:rPr>
            </w:pPr>
          </w:p>
          <w:p w:rsidR="009D05B2" w:rsidRPr="009D05B2" w:rsidRDefault="009D05B2" w:rsidP="00FB5AA4">
            <w:pPr>
              <w:spacing w:line="276" w:lineRule="auto"/>
              <w:rPr>
                <w:rFonts w:cs="Arial"/>
              </w:rPr>
            </w:pPr>
            <w:r w:rsidRPr="009D05B2">
              <w:rPr>
                <w:rFonts w:cs="Arial"/>
              </w:rPr>
              <w:t>Die Anlagerichtlinie hat nach § 19a Abs. 4 GemKVO-Doppik zu beinhalten</w:t>
            </w:r>
          </w:p>
          <w:p w:rsidR="009D05B2" w:rsidRPr="009D05B2" w:rsidRDefault="009D05B2" w:rsidP="00F744DD">
            <w:pPr>
              <w:spacing w:line="276" w:lineRule="auto"/>
              <w:ind w:left="214" w:hanging="141"/>
              <w:rPr>
                <w:rFonts w:cs="Arial"/>
              </w:rPr>
            </w:pPr>
            <w:r w:rsidRPr="009D05B2">
              <w:rPr>
                <w:rFonts w:cs="Arial"/>
              </w:rPr>
              <w:t>- </w:t>
            </w:r>
            <w:r w:rsidRPr="009D05B2">
              <w:rPr>
                <w:rFonts w:cs="Arial"/>
              </w:rPr>
              <w:tab/>
              <w:t>die zulässigen Geldanlageprodukte und die Anforderungen an die Kreditinstitute,</w:t>
            </w:r>
          </w:p>
          <w:p w:rsidR="009D05B2" w:rsidRPr="009D05B2" w:rsidRDefault="009D05B2" w:rsidP="00F744DD">
            <w:pPr>
              <w:spacing w:line="276" w:lineRule="auto"/>
              <w:ind w:left="214" w:hanging="141"/>
              <w:rPr>
                <w:rFonts w:cs="Arial"/>
              </w:rPr>
            </w:pPr>
            <w:r w:rsidRPr="009D05B2">
              <w:rPr>
                <w:rFonts w:cs="Arial"/>
              </w:rPr>
              <w:t>-  die Vorgaben für eine angemessene Streuung und Diversifizierung der Geldanlage,</w:t>
            </w:r>
          </w:p>
          <w:p w:rsidR="009D05B2" w:rsidRPr="009D05B2" w:rsidRDefault="009D05B2" w:rsidP="00F744DD">
            <w:pPr>
              <w:spacing w:line="276" w:lineRule="auto"/>
              <w:ind w:left="214" w:hanging="141"/>
              <w:rPr>
                <w:rFonts w:cs="Arial"/>
              </w:rPr>
            </w:pPr>
            <w:r w:rsidRPr="009D05B2">
              <w:rPr>
                <w:rFonts w:cs="Arial"/>
              </w:rPr>
              <w:t>-  das Verfahren für die Geldanlage und</w:t>
            </w:r>
          </w:p>
          <w:p w:rsidR="009D05B2" w:rsidRPr="009D05B2" w:rsidRDefault="009D05B2" w:rsidP="00F744DD">
            <w:pPr>
              <w:spacing w:line="276" w:lineRule="auto"/>
              <w:ind w:left="214" w:hanging="141"/>
              <w:rPr>
                <w:rFonts w:cs="Arial"/>
              </w:rPr>
            </w:pPr>
            <w:r w:rsidRPr="009D05B2">
              <w:rPr>
                <w:rFonts w:cs="Arial"/>
              </w:rPr>
              <w:t>- </w:t>
            </w:r>
            <w:r w:rsidRPr="009D05B2">
              <w:rPr>
                <w:rFonts w:cs="Arial"/>
              </w:rPr>
              <w:tab/>
              <w:t>die Dokumentations-, Überprüfungs- und Berichtspflichten.</w:t>
            </w:r>
          </w:p>
        </w:tc>
      </w:tr>
      <w:tr w:rsidR="002C0447" w:rsidRPr="009D05B2"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FB5AA4">
            <w:pPr>
              <w:spacing w:line="276" w:lineRule="auto"/>
              <w:ind w:left="113" w:right="113"/>
              <w:jc w:val="center"/>
              <w:rPr>
                <w:rFonts w:cs="Arial"/>
              </w:rPr>
            </w:pPr>
            <w:r w:rsidRPr="009D05B2">
              <w:rPr>
                <w:rFonts w:cs="Arial"/>
              </w:rPr>
              <w:t xml:space="preserve">Ergebnis der </w:t>
            </w:r>
            <w:r w:rsidR="004B6349" w:rsidRPr="009D05B2">
              <w:rPr>
                <w:rFonts w:cs="Arial"/>
              </w:rPr>
              <w:br/>
            </w:r>
            <w:r w:rsidRPr="009D05B2">
              <w:rPr>
                <w:rFonts w:cs="Arial"/>
              </w:rPr>
              <w:t>Prüfung des RPA</w:t>
            </w:r>
          </w:p>
          <w:p w:rsidR="00876EC2" w:rsidRPr="009D05B2" w:rsidRDefault="00876EC2" w:rsidP="00FB5AA4">
            <w:pPr>
              <w:spacing w:line="276" w:lineRule="auto"/>
              <w:ind w:left="113" w:right="113"/>
              <w:jc w:val="center"/>
              <w:rPr>
                <w:rFonts w:cs="Arial"/>
                <w:u w:val="single"/>
              </w:rPr>
            </w:pPr>
          </w:p>
        </w:tc>
        <w:tc>
          <w:tcPr>
            <w:tcW w:w="9639" w:type="dxa"/>
            <w:tcBorders>
              <w:bottom w:val="single" w:sz="8" w:space="0" w:color="auto"/>
            </w:tcBorders>
          </w:tcPr>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u w:val="single"/>
              </w:rPr>
            </w:pPr>
          </w:p>
        </w:tc>
      </w:tr>
      <w:tr w:rsidR="002C0447" w:rsidRPr="009D05B2" w:rsidTr="009D05B2">
        <w:tc>
          <w:tcPr>
            <w:tcW w:w="846" w:type="dxa"/>
            <w:tcBorders>
              <w:top w:val="single" w:sz="8" w:space="0" w:color="auto"/>
            </w:tcBorders>
            <w:shd w:val="clear" w:color="auto" w:fill="D9D9D9" w:themeFill="background1" w:themeFillShade="D9"/>
            <w:textDirection w:val="btLr"/>
          </w:tcPr>
          <w:p w:rsidR="00876EC2" w:rsidRPr="009D05B2" w:rsidRDefault="00876EC2" w:rsidP="00FB5AA4">
            <w:pPr>
              <w:spacing w:line="276" w:lineRule="auto"/>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9D05B2" w:rsidRDefault="00876EC2" w:rsidP="00FB5AA4">
            <w:pPr>
              <w:spacing w:line="276" w:lineRule="auto"/>
              <w:contextualSpacing/>
              <w:rPr>
                <w:rFonts w:cs="Arial"/>
              </w:rPr>
            </w:pPr>
            <w:r w:rsidRPr="009D05B2">
              <w:rPr>
                <w:rFonts w:cs="Arial"/>
              </w:rPr>
              <w:t xml:space="preserve">2. In welcher Form wurden freie Finanzmittel angelegt und wurden dabei die Vorgaben von </w:t>
            </w:r>
            <w:r w:rsidR="00871065">
              <w:rPr>
                <w:rFonts w:cs="Arial"/>
              </w:rPr>
              <w:br/>
            </w:r>
            <w:r w:rsidRPr="009D05B2">
              <w:rPr>
                <w:rFonts w:cs="Arial"/>
              </w:rPr>
              <w:t>§ 19a Abs. 1 – 3</w:t>
            </w:r>
            <w:r w:rsidR="009D05B2">
              <w:rPr>
                <w:rFonts w:cs="Arial"/>
              </w:rPr>
              <w:t xml:space="preserve"> GemKVO-Doppik beachtet? </w:t>
            </w:r>
          </w:p>
          <w:p w:rsidR="009D05B2" w:rsidRPr="009D05B2" w:rsidRDefault="009D05B2" w:rsidP="00FB5AA4">
            <w:pPr>
              <w:spacing w:line="276" w:lineRule="auto"/>
              <w:rPr>
                <w:rFonts w:cs="Arial"/>
              </w:rPr>
            </w:pPr>
          </w:p>
          <w:p w:rsidR="00876EC2" w:rsidRPr="009D05B2" w:rsidRDefault="00876EC2" w:rsidP="00FB5AA4">
            <w:pPr>
              <w:spacing w:line="276" w:lineRule="auto"/>
              <w:rPr>
                <w:rFonts w:cs="Arial"/>
              </w:rPr>
            </w:pPr>
          </w:p>
        </w:tc>
      </w:tr>
      <w:tr w:rsidR="009D05B2" w:rsidRPr="009D05B2" w:rsidTr="00184C7D">
        <w:trPr>
          <w:cantSplit/>
          <w:trHeight w:val="8728"/>
        </w:trPr>
        <w:tc>
          <w:tcPr>
            <w:tcW w:w="846" w:type="dxa"/>
            <w:shd w:val="clear" w:color="auto" w:fill="F2F2F2" w:themeFill="background1" w:themeFillShade="F2"/>
            <w:textDirection w:val="btLr"/>
          </w:tcPr>
          <w:p w:rsidR="009D05B2" w:rsidRPr="009D05B2" w:rsidRDefault="009D05B2" w:rsidP="00FB5AA4">
            <w:pPr>
              <w:spacing w:line="276" w:lineRule="auto"/>
              <w:ind w:left="113" w:right="113"/>
              <w:jc w:val="center"/>
              <w:rPr>
                <w:rFonts w:cs="Arial"/>
              </w:rPr>
            </w:pPr>
            <w:r w:rsidRPr="009D05B2">
              <w:rPr>
                <w:rFonts w:cs="Arial"/>
              </w:rPr>
              <w:lastRenderedPageBreak/>
              <w:t>Erläuterungen</w:t>
            </w:r>
          </w:p>
        </w:tc>
        <w:tc>
          <w:tcPr>
            <w:tcW w:w="9639" w:type="dxa"/>
            <w:shd w:val="clear" w:color="auto" w:fill="F2F2F2" w:themeFill="background1" w:themeFillShade="F2"/>
          </w:tcPr>
          <w:p w:rsidR="009D05B2" w:rsidRPr="009D05B2" w:rsidRDefault="009D05B2" w:rsidP="00F744DD">
            <w:pPr>
              <w:spacing w:line="276" w:lineRule="auto"/>
              <w:rPr>
                <w:rFonts w:cs="Arial"/>
              </w:rPr>
            </w:pPr>
            <w:r w:rsidRPr="009D05B2">
              <w:rPr>
                <w:rFonts w:cs="Arial"/>
              </w:rPr>
              <w:t xml:space="preserve">Gemäß § 56 Absatz 2 Satz 2 KV M-V sind Gelder möglichst sicher anzulegen. </w:t>
            </w:r>
          </w:p>
          <w:p w:rsidR="009D05B2" w:rsidRDefault="009D05B2" w:rsidP="00F744DD">
            <w:pPr>
              <w:spacing w:line="276" w:lineRule="auto"/>
              <w:rPr>
                <w:rFonts w:cs="Arial"/>
              </w:rPr>
            </w:pPr>
            <w:r w:rsidRPr="009D05B2">
              <w:rPr>
                <w:rFonts w:cs="Arial"/>
              </w:rPr>
              <w:t>Eine Geldanlage im Sinne von § 56 Absatz 2 KV M-V ist die Anlage vorübergehend nicht zur Liquiditätssicherung gemäß § 19 Absatz 1 GemKVO-Doppik benötigter Finanzmittel. Diese sind so anzulegen, dass sie entsprechend der Liquiditätsplanung bei Bedarf verfügbar sind. Es ist unzulässig, zur Finanzierung einer solchen Geldanlage Kredite aufzunehmen (§ 19a Absatz 1 GemKVO-Doppik).</w:t>
            </w:r>
          </w:p>
          <w:p w:rsidR="009D05B2" w:rsidRDefault="009D05B2" w:rsidP="00F744DD">
            <w:pPr>
              <w:spacing w:line="276" w:lineRule="auto"/>
              <w:rPr>
                <w:rFonts w:cs="Arial"/>
              </w:rPr>
            </w:pPr>
          </w:p>
          <w:p w:rsidR="009D05B2" w:rsidRPr="009D05B2" w:rsidRDefault="009D05B2" w:rsidP="00FB5AA4">
            <w:pPr>
              <w:spacing w:line="276" w:lineRule="auto"/>
              <w:rPr>
                <w:rFonts w:cs="Arial"/>
              </w:rPr>
            </w:pPr>
            <w:r w:rsidRPr="009D05B2">
              <w:rPr>
                <w:rFonts w:cs="Arial"/>
              </w:rPr>
              <w:t>Geldanlagen nach § 19a Absatz 1 GemKVO-Doppik sind möglichst sicher im Sinne des § 56 Absatz 2 Satz 2 KV M-V, wenn</w:t>
            </w:r>
          </w:p>
          <w:p w:rsidR="009D05B2" w:rsidRPr="009D05B2" w:rsidRDefault="009D05B2" w:rsidP="00F744DD">
            <w:pPr>
              <w:spacing w:line="276" w:lineRule="auto"/>
              <w:ind w:left="214" w:hanging="141"/>
              <w:rPr>
                <w:rFonts w:cs="Arial"/>
              </w:rPr>
            </w:pPr>
            <w:r w:rsidRPr="009D05B2">
              <w:rPr>
                <w:rFonts w:cs="Arial"/>
              </w:rPr>
              <w:t>- </w:t>
            </w:r>
            <w:r w:rsidRPr="009D05B2">
              <w:rPr>
                <w:rFonts w:cs="Arial"/>
              </w:rPr>
              <w:tab/>
              <w:t xml:space="preserve">die Grundstruktur des Anlageprodukts transparent ist und den Erhalt </w:t>
            </w:r>
          </w:p>
          <w:p w:rsidR="009D05B2" w:rsidRPr="009D05B2" w:rsidRDefault="009D05B2" w:rsidP="00F744DD">
            <w:pPr>
              <w:spacing w:line="276" w:lineRule="auto"/>
              <w:ind w:left="214" w:hanging="141"/>
              <w:rPr>
                <w:rFonts w:cs="Arial"/>
              </w:rPr>
            </w:pPr>
            <w:r w:rsidRPr="009D05B2">
              <w:rPr>
                <w:rFonts w:cs="Arial"/>
              </w:rPr>
              <w:t xml:space="preserve">  </w:t>
            </w:r>
            <w:r w:rsidRPr="009D05B2">
              <w:rPr>
                <w:rFonts w:cs="Arial"/>
              </w:rPr>
              <w:tab/>
              <w:t>des Nominalwerts grundsätzlich gewährleistet, wobei eine zinsbedingte Verringerung des Nominalwerts unberührt bleibt,</w:t>
            </w:r>
          </w:p>
          <w:p w:rsidR="009D05B2" w:rsidRPr="009D05B2" w:rsidRDefault="009D05B2" w:rsidP="00F744DD">
            <w:pPr>
              <w:spacing w:line="276" w:lineRule="auto"/>
              <w:ind w:left="214" w:hanging="141"/>
              <w:rPr>
                <w:rFonts w:cs="Arial"/>
              </w:rPr>
            </w:pPr>
            <w:r w:rsidRPr="009D05B2">
              <w:rPr>
                <w:rFonts w:cs="Arial"/>
              </w:rPr>
              <w:t>- </w:t>
            </w:r>
            <w:r w:rsidRPr="009D05B2">
              <w:rPr>
                <w:rFonts w:cs="Arial"/>
              </w:rPr>
              <w:tab/>
              <w:t>die Anlage in Euro erfolgt,</w:t>
            </w:r>
          </w:p>
          <w:p w:rsidR="009D05B2" w:rsidRPr="009D05B2" w:rsidRDefault="009D05B2" w:rsidP="00F744DD">
            <w:pPr>
              <w:spacing w:line="276" w:lineRule="auto"/>
              <w:ind w:left="214" w:hanging="141"/>
              <w:rPr>
                <w:rFonts w:cs="Arial"/>
              </w:rPr>
            </w:pPr>
            <w:r w:rsidRPr="009D05B2">
              <w:rPr>
                <w:rFonts w:cs="Arial"/>
              </w:rPr>
              <w:t>- </w:t>
            </w:r>
            <w:r w:rsidRPr="009D05B2">
              <w:rPr>
                <w:rFonts w:cs="Arial"/>
              </w:rPr>
              <w:tab/>
              <w:t xml:space="preserve">für das Kreditinstitut ein institutsbezogenes Sicherungssystem, ein </w:t>
            </w:r>
          </w:p>
          <w:p w:rsidR="009D05B2" w:rsidRPr="009D05B2" w:rsidRDefault="009D05B2" w:rsidP="00F744DD">
            <w:pPr>
              <w:spacing w:line="276" w:lineRule="auto"/>
              <w:ind w:left="214" w:hanging="141"/>
              <w:rPr>
                <w:rFonts w:cs="Arial"/>
              </w:rPr>
            </w:pPr>
            <w:r w:rsidRPr="009D05B2">
              <w:rPr>
                <w:rFonts w:cs="Arial"/>
              </w:rPr>
              <w:tab/>
              <w:t xml:space="preserve">freiwilliges Einlagensicherungssystem, das auch Einlagen der </w:t>
            </w:r>
          </w:p>
          <w:p w:rsidR="009D05B2" w:rsidRPr="009D05B2" w:rsidRDefault="009D05B2" w:rsidP="00F744DD">
            <w:pPr>
              <w:spacing w:line="276" w:lineRule="auto"/>
              <w:ind w:left="214" w:hanging="141"/>
              <w:rPr>
                <w:rFonts w:cs="Arial"/>
              </w:rPr>
            </w:pPr>
            <w:r w:rsidRPr="009D05B2">
              <w:rPr>
                <w:rFonts w:cs="Arial"/>
              </w:rPr>
              <w:tab/>
              <w:t xml:space="preserve">Gemeinden schützt, oder gemäß einer von der Europäischen </w:t>
            </w:r>
          </w:p>
          <w:p w:rsidR="009D05B2" w:rsidRPr="009D05B2" w:rsidRDefault="009D05B2" w:rsidP="00F744DD">
            <w:pPr>
              <w:spacing w:line="276" w:lineRule="auto"/>
              <w:ind w:left="214" w:hanging="141"/>
              <w:rPr>
                <w:rFonts w:cs="Arial"/>
              </w:rPr>
            </w:pPr>
            <w:r w:rsidRPr="009D05B2">
              <w:rPr>
                <w:rFonts w:cs="Arial"/>
              </w:rPr>
              <w:tab/>
              <w:t>Zentralbank anerkannten Ratingagentur eine sehr hohe Bonität und ein geringes Ausfallrisiko besteht und</w:t>
            </w:r>
          </w:p>
          <w:p w:rsidR="009D05B2" w:rsidRPr="009D05B2" w:rsidRDefault="009D05B2" w:rsidP="00F744DD">
            <w:pPr>
              <w:spacing w:line="276" w:lineRule="auto"/>
              <w:ind w:left="214" w:hanging="141"/>
              <w:rPr>
                <w:rFonts w:cs="Arial"/>
              </w:rPr>
            </w:pPr>
            <w:r w:rsidRPr="009D05B2">
              <w:rPr>
                <w:rFonts w:cs="Arial"/>
              </w:rPr>
              <w:t>- </w:t>
            </w:r>
            <w:r w:rsidRPr="009D05B2">
              <w:rPr>
                <w:rFonts w:cs="Arial"/>
              </w:rPr>
              <w:tab/>
              <w:t xml:space="preserve">die mögliche Kumulation von Risiken durch eine angemessene </w:t>
            </w:r>
          </w:p>
          <w:p w:rsidR="009D05B2" w:rsidRPr="009D05B2" w:rsidRDefault="009D05B2" w:rsidP="00F744DD">
            <w:pPr>
              <w:spacing w:line="276" w:lineRule="auto"/>
              <w:ind w:left="214" w:hanging="141"/>
              <w:rPr>
                <w:rFonts w:cs="Arial"/>
              </w:rPr>
            </w:pPr>
            <w:r w:rsidRPr="009D05B2">
              <w:rPr>
                <w:rFonts w:cs="Arial"/>
              </w:rPr>
              <w:tab/>
              <w:t xml:space="preserve">Streuung bei mehreren Kreditinstituten und eine angemessene </w:t>
            </w:r>
          </w:p>
          <w:p w:rsidR="009D05B2" w:rsidRPr="009D05B2" w:rsidRDefault="009D05B2" w:rsidP="00F744DD">
            <w:pPr>
              <w:spacing w:line="276" w:lineRule="auto"/>
              <w:ind w:left="214" w:hanging="141"/>
              <w:rPr>
                <w:rFonts w:cs="Arial"/>
              </w:rPr>
            </w:pPr>
            <w:r w:rsidRPr="009D05B2">
              <w:rPr>
                <w:rFonts w:cs="Arial"/>
              </w:rPr>
              <w:tab/>
              <w:t xml:space="preserve">Diversifizierung von Produkten begrenzt wird (§ 19a Absatz 2 </w:t>
            </w:r>
          </w:p>
          <w:p w:rsidR="009D05B2" w:rsidRPr="009D05B2" w:rsidRDefault="009D05B2" w:rsidP="00F744DD">
            <w:pPr>
              <w:spacing w:line="276" w:lineRule="auto"/>
              <w:ind w:left="214" w:hanging="141"/>
              <w:rPr>
                <w:rFonts w:cs="Arial"/>
              </w:rPr>
            </w:pPr>
            <w:r w:rsidRPr="009D05B2">
              <w:rPr>
                <w:rFonts w:cs="Arial"/>
              </w:rPr>
              <w:tab/>
              <w:t>GemKVO-Doppik).</w:t>
            </w:r>
          </w:p>
          <w:p w:rsidR="009D05B2" w:rsidRPr="009D05B2" w:rsidRDefault="009D05B2" w:rsidP="00FB5AA4">
            <w:pPr>
              <w:spacing w:line="276" w:lineRule="auto"/>
              <w:rPr>
                <w:rFonts w:cs="Arial"/>
              </w:rPr>
            </w:pPr>
          </w:p>
          <w:p w:rsidR="009D05B2" w:rsidRPr="009D05B2" w:rsidRDefault="009D05B2" w:rsidP="00FB5AA4">
            <w:pPr>
              <w:spacing w:line="276" w:lineRule="auto"/>
              <w:rPr>
                <w:rFonts w:cs="Arial"/>
              </w:rPr>
            </w:pPr>
            <w:r w:rsidRPr="009D05B2">
              <w:rPr>
                <w:rFonts w:cs="Arial"/>
              </w:rPr>
              <w:t xml:space="preserve">Bestehen auf Grundlage von der Gemeindekasse eingeholter Angebote mehrere Möglichkeiten für eine sichere Geldanlage nach Maßgabe von </w:t>
            </w:r>
            <w:r w:rsidRPr="009D05B2">
              <w:rPr>
                <w:rFonts w:cs="Arial"/>
              </w:rPr>
              <w:br/>
              <w:t>§ 19a Absatz 2 GemKVO-Doppik, soll diese so erfolgen, dass der höchstmögliche Ertrag erzielt wird (§ 19a Absatz 3 GemKVO-Doppik).</w:t>
            </w:r>
          </w:p>
          <w:p w:rsidR="009D05B2" w:rsidRPr="009D05B2" w:rsidRDefault="009D05B2" w:rsidP="00FB5AA4">
            <w:pPr>
              <w:spacing w:line="276" w:lineRule="auto"/>
              <w:rPr>
                <w:rFonts w:cs="Arial"/>
              </w:rPr>
            </w:pPr>
          </w:p>
          <w:p w:rsidR="009D05B2" w:rsidRPr="009D05B2" w:rsidRDefault="009D05B2" w:rsidP="00FB5AA4">
            <w:pPr>
              <w:spacing w:line="276" w:lineRule="auto"/>
              <w:rPr>
                <w:rFonts w:cs="Arial"/>
              </w:rPr>
            </w:pPr>
            <w:r w:rsidRPr="009D05B2">
              <w:rPr>
                <w:rFonts w:cs="Arial"/>
              </w:rPr>
              <w:t>Es wird auf die umfänglichen Hinweise in Abschnitt II Nummer 1 GemHVO-GemKVO-DoppVV M-V verwiesen.</w:t>
            </w:r>
          </w:p>
        </w:tc>
      </w:tr>
      <w:tr w:rsidR="00876EC2" w:rsidRPr="009D05B2" w:rsidTr="009D05B2">
        <w:trPr>
          <w:cantSplit/>
          <w:trHeight w:val="1134"/>
        </w:trPr>
        <w:tc>
          <w:tcPr>
            <w:tcW w:w="846" w:type="dxa"/>
            <w:tcBorders>
              <w:top w:val="single" w:sz="4" w:space="0" w:color="auto"/>
              <w:bottom w:val="single" w:sz="4" w:space="0" w:color="auto"/>
            </w:tcBorders>
            <w:textDirection w:val="btLr"/>
          </w:tcPr>
          <w:p w:rsidR="00876EC2" w:rsidRPr="009D05B2" w:rsidRDefault="00876EC2" w:rsidP="00FB5AA4">
            <w:pPr>
              <w:spacing w:line="276" w:lineRule="auto"/>
              <w:ind w:left="113" w:right="113"/>
              <w:jc w:val="center"/>
              <w:rPr>
                <w:rFonts w:cs="Arial"/>
              </w:rPr>
            </w:pPr>
            <w:r w:rsidRPr="009D05B2">
              <w:rPr>
                <w:rFonts w:cs="Arial"/>
              </w:rPr>
              <w:t xml:space="preserve">Ergebnis der </w:t>
            </w:r>
            <w:r w:rsidR="004B6349" w:rsidRPr="009D05B2">
              <w:rPr>
                <w:rFonts w:cs="Arial"/>
              </w:rPr>
              <w:br/>
            </w:r>
            <w:r w:rsidRPr="009D05B2">
              <w:rPr>
                <w:rFonts w:cs="Arial"/>
              </w:rPr>
              <w:t>Prüfung des RPA</w:t>
            </w:r>
          </w:p>
          <w:p w:rsidR="00876EC2" w:rsidRPr="009D05B2" w:rsidRDefault="00876EC2" w:rsidP="00FB5AA4">
            <w:pPr>
              <w:spacing w:line="276" w:lineRule="auto"/>
              <w:ind w:left="113" w:right="113"/>
              <w:jc w:val="center"/>
              <w:rPr>
                <w:rFonts w:cs="Arial"/>
                <w:u w:val="single"/>
              </w:rPr>
            </w:pPr>
          </w:p>
        </w:tc>
        <w:tc>
          <w:tcPr>
            <w:tcW w:w="9639" w:type="dxa"/>
            <w:tcBorders>
              <w:bottom w:val="single" w:sz="4" w:space="0" w:color="auto"/>
            </w:tcBorders>
          </w:tcPr>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u w:val="single"/>
              </w:rPr>
            </w:pPr>
          </w:p>
          <w:p w:rsidR="00876EC2" w:rsidRPr="009D05B2" w:rsidRDefault="00876EC2" w:rsidP="00FB5AA4">
            <w:pPr>
              <w:spacing w:line="276" w:lineRule="auto"/>
              <w:rPr>
                <w:rFonts w:cs="Arial"/>
                <w:u w:val="single"/>
              </w:rPr>
            </w:pPr>
          </w:p>
        </w:tc>
      </w:tr>
    </w:tbl>
    <w:p w:rsidR="00215A06" w:rsidRPr="009D05B2" w:rsidRDefault="00215A06" w:rsidP="00F744DD">
      <w:pPr>
        <w:spacing w:after="0" w:line="276" w:lineRule="auto"/>
        <w:rPr>
          <w:rFonts w:cs="Arial"/>
        </w:rPr>
      </w:pPr>
    </w:p>
    <w:p w:rsidR="00876EC2" w:rsidRPr="009D05B2" w:rsidRDefault="00876EC2" w:rsidP="00FB5AA4">
      <w:pPr>
        <w:spacing w:after="0" w:line="276" w:lineRule="auto"/>
        <w:rPr>
          <w:rFonts w:cs="Arial"/>
        </w:rPr>
      </w:pPr>
      <w:r w:rsidRPr="009D05B2">
        <w:rPr>
          <w:rFonts w:cs="Arial"/>
        </w:rPr>
        <w:t>Beispielhafte Prüffragen zum Forderungsmanagement:</w:t>
      </w:r>
    </w:p>
    <w:tbl>
      <w:tblPr>
        <w:tblStyle w:val="Tabellenraster"/>
        <w:tblW w:w="10485" w:type="dxa"/>
        <w:tblLook w:val="04A0" w:firstRow="1" w:lastRow="0" w:firstColumn="1" w:lastColumn="0" w:noHBand="0" w:noVBand="1"/>
      </w:tblPr>
      <w:tblGrid>
        <w:gridCol w:w="846"/>
        <w:gridCol w:w="9639"/>
      </w:tblGrid>
      <w:tr w:rsidR="002C0447" w:rsidRPr="009D05B2" w:rsidTr="009D05B2">
        <w:trPr>
          <w:cantSplit/>
          <w:trHeight w:val="977"/>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FB5AA4">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Default="00876EC2" w:rsidP="00FB5AA4">
            <w:pPr>
              <w:spacing w:line="276" w:lineRule="auto"/>
              <w:rPr>
                <w:rFonts w:cs="Arial"/>
              </w:rPr>
            </w:pPr>
            <w:r w:rsidRPr="009D05B2">
              <w:rPr>
                <w:rFonts w:cs="Arial"/>
              </w:rPr>
              <w:t>1. Werden Ansprüche der Kommune rechtzeitig geltend gemacht und eingezo</w:t>
            </w:r>
            <w:r w:rsidRPr="009D05B2">
              <w:rPr>
                <w:rFonts w:cs="Arial"/>
              </w:rPr>
              <w:softHyphen/>
              <w:t>gen?</w:t>
            </w:r>
          </w:p>
          <w:p w:rsidR="003F733F" w:rsidRDefault="003F733F" w:rsidP="00FB5AA4">
            <w:pPr>
              <w:spacing w:line="276" w:lineRule="auto"/>
              <w:rPr>
                <w:rFonts w:cs="Arial"/>
              </w:rPr>
            </w:pPr>
          </w:p>
          <w:p w:rsidR="003F733F" w:rsidRDefault="003F733F" w:rsidP="00FB5AA4">
            <w:pPr>
              <w:spacing w:line="276" w:lineRule="auto"/>
              <w:rPr>
                <w:rFonts w:cs="Arial"/>
              </w:rPr>
            </w:pPr>
          </w:p>
          <w:p w:rsidR="003F733F" w:rsidRPr="009D05B2" w:rsidRDefault="003F733F" w:rsidP="00FB5AA4">
            <w:pPr>
              <w:spacing w:line="276" w:lineRule="auto"/>
              <w:rPr>
                <w:rFonts w:cs="Arial"/>
              </w:rPr>
            </w:pPr>
          </w:p>
        </w:tc>
      </w:tr>
      <w:tr w:rsidR="002C0447" w:rsidRPr="009D05B2" w:rsidTr="009D05B2">
        <w:trPr>
          <w:cantSplit/>
          <w:trHeight w:val="1443"/>
        </w:trPr>
        <w:tc>
          <w:tcPr>
            <w:tcW w:w="846" w:type="dxa"/>
            <w:tcBorders>
              <w:bottom w:val="single" w:sz="4" w:space="0" w:color="auto"/>
            </w:tcBorders>
            <w:shd w:val="clear" w:color="auto" w:fill="F2F2F2" w:themeFill="background1" w:themeFillShade="F2"/>
            <w:textDirection w:val="btLr"/>
          </w:tcPr>
          <w:p w:rsidR="00876EC2" w:rsidRPr="009D05B2" w:rsidRDefault="00876EC2" w:rsidP="00FB5AA4">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FB5AA4">
            <w:pPr>
              <w:spacing w:line="276" w:lineRule="auto"/>
              <w:rPr>
                <w:rFonts w:cs="Arial"/>
              </w:rPr>
            </w:pPr>
            <w:r w:rsidRPr="009D05B2">
              <w:rPr>
                <w:rFonts w:cs="Arial"/>
              </w:rPr>
              <w:t>Gemäß § 19 Absatz 6 GemHVO-Doppik ist durch geeignete Maßnahmen sicher</w:t>
            </w:r>
            <w:r w:rsidRPr="009D05B2">
              <w:rPr>
                <w:rFonts w:cs="Arial"/>
              </w:rPr>
              <w:softHyphen/>
              <w:t>zustellen, dass Ansprüche der Gemeinde vollständig erfasst, rechtzeitig geltend gemacht und eingezogen sowie Verpflichtungen der Gemeinde erst bei Fälligkeit erfüllt werden.</w:t>
            </w:r>
          </w:p>
          <w:p w:rsidR="00215A06" w:rsidRDefault="00215A06" w:rsidP="00FB5AA4">
            <w:pPr>
              <w:spacing w:line="276" w:lineRule="auto"/>
              <w:rPr>
                <w:rFonts w:cs="Arial"/>
              </w:rPr>
            </w:pPr>
          </w:p>
          <w:p w:rsidR="009D05B2" w:rsidRDefault="009D05B2" w:rsidP="00FB5AA4">
            <w:pPr>
              <w:spacing w:line="276" w:lineRule="auto"/>
              <w:rPr>
                <w:rFonts w:cs="Arial"/>
              </w:rPr>
            </w:pPr>
          </w:p>
          <w:p w:rsidR="009D05B2" w:rsidRPr="009D05B2" w:rsidRDefault="009D05B2" w:rsidP="00FB5AA4">
            <w:pPr>
              <w:spacing w:line="276" w:lineRule="auto"/>
              <w:rPr>
                <w:rFonts w:cs="Arial"/>
              </w:rPr>
            </w:pPr>
          </w:p>
        </w:tc>
      </w:tr>
      <w:tr w:rsidR="002C0447" w:rsidRPr="009D05B2"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FB5AA4">
            <w:pPr>
              <w:spacing w:line="276" w:lineRule="auto"/>
              <w:ind w:left="113" w:right="113"/>
              <w:jc w:val="center"/>
              <w:rPr>
                <w:rFonts w:cs="Arial"/>
              </w:rPr>
            </w:pPr>
            <w:r w:rsidRPr="009D05B2">
              <w:rPr>
                <w:rFonts w:cs="Arial"/>
              </w:rPr>
              <w:lastRenderedPageBreak/>
              <w:t xml:space="preserve">Ergebnis der </w:t>
            </w:r>
            <w:r w:rsidR="004B6349" w:rsidRPr="009D05B2">
              <w:rPr>
                <w:rFonts w:cs="Arial"/>
              </w:rPr>
              <w:br/>
            </w:r>
            <w:r w:rsidRPr="009D05B2">
              <w:rPr>
                <w:rFonts w:cs="Arial"/>
              </w:rPr>
              <w:t>Prüfung des RPA</w:t>
            </w:r>
          </w:p>
          <w:p w:rsidR="00876EC2" w:rsidRPr="009D05B2" w:rsidRDefault="00876EC2" w:rsidP="00FB5AA4">
            <w:pPr>
              <w:spacing w:line="276" w:lineRule="auto"/>
              <w:ind w:left="113" w:right="113"/>
              <w:jc w:val="center"/>
              <w:rPr>
                <w:rFonts w:cs="Arial"/>
                <w:u w:val="single"/>
              </w:rPr>
            </w:pPr>
          </w:p>
        </w:tc>
        <w:tc>
          <w:tcPr>
            <w:tcW w:w="9639" w:type="dxa"/>
            <w:tcBorders>
              <w:bottom w:val="single" w:sz="8" w:space="0" w:color="auto"/>
            </w:tcBorders>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978"/>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FB5AA4">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Default="00876EC2" w:rsidP="00FB5AA4">
            <w:pPr>
              <w:spacing w:line="276" w:lineRule="auto"/>
              <w:rPr>
                <w:rFonts w:cs="Arial"/>
              </w:rPr>
            </w:pPr>
            <w:r w:rsidRPr="009D05B2">
              <w:rPr>
                <w:rFonts w:cs="Arial"/>
              </w:rPr>
              <w:t>2. Werden offene Forderungen zeitnah gemahnt und vollstreckt?</w:t>
            </w:r>
          </w:p>
          <w:p w:rsidR="009D05B2" w:rsidRDefault="009D05B2" w:rsidP="00FB5AA4">
            <w:pPr>
              <w:spacing w:line="276" w:lineRule="auto"/>
              <w:rPr>
                <w:rFonts w:cs="Arial"/>
              </w:rPr>
            </w:pPr>
          </w:p>
          <w:p w:rsidR="009D05B2" w:rsidRDefault="009D05B2" w:rsidP="00FB5AA4">
            <w:pPr>
              <w:spacing w:line="276" w:lineRule="auto"/>
              <w:rPr>
                <w:rFonts w:cs="Arial"/>
              </w:rPr>
            </w:pPr>
          </w:p>
          <w:p w:rsidR="009D05B2" w:rsidRPr="009D05B2" w:rsidRDefault="009D05B2" w:rsidP="00FB5AA4">
            <w:pPr>
              <w:spacing w:line="276" w:lineRule="auto"/>
              <w:rPr>
                <w:rFonts w:cs="Arial"/>
              </w:rPr>
            </w:pPr>
          </w:p>
        </w:tc>
      </w:tr>
      <w:tr w:rsidR="002C0447" w:rsidRPr="009D05B2" w:rsidTr="009D05B2">
        <w:trPr>
          <w:cantSplit/>
          <w:trHeight w:val="1134"/>
        </w:trPr>
        <w:tc>
          <w:tcPr>
            <w:tcW w:w="846" w:type="dxa"/>
            <w:tcBorders>
              <w:bottom w:val="single" w:sz="4" w:space="0" w:color="auto"/>
            </w:tcBorders>
            <w:shd w:val="clear" w:color="auto" w:fill="F2F2F2" w:themeFill="background1" w:themeFillShade="F2"/>
            <w:textDirection w:val="btLr"/>
          </w:tcPr>
          <w:p w:rsidR="00876EC2" w:rsidRPr="009D05B2" w:rsidRDefault="00876EC2" w:rsidP="00FB5AA4">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4B6349" w:rsidRDefault="00876EC2" w:rsidP="00FB5AA4">
            <w:pPr>
              <w:spacing w:line="276" w:lineRule="auto"/>
              <w:rPr>
                <w:rFonts w:cs="Arial"/>
              </w:rPr>
            </w:pPr>
            <w:r w:rsidRPr="009D05B2">
              <w:rPr>
                <w:rFonts w:cs="Arial"/>
              </w:rPr>
              <w:t>Mahn- und Vollstreckungsverfahren für öffentlich-rechtliche und privatrechtliche Forderungen sind unverzüglich nach Fälligkeit der Ansprüche, mindestens jedoch monatlich von der zentralen Zahlungsabwicklung/Gemeindekasse einzuleiten (vgl. Teil A Nummer 2.4.5 der Anlage 4</w:t>
            </w:r>
            <w:r w:rsidR="00F744DD" w:rsidRPr="009D05B2">
              <w:rPr>
                <w:rFonts w:cs="Arial"/>
              </w:rPr>
              <w:t xml:space="preserve"> zur GemHVO-GemKVO-DoppVV M-V).</w:t>
            </w:r>
          </w:p>
          <w:p w:rsidR="009D05B2" w:rsidRPr="009D05B2" w:rsidRDefault="009D05B2" w:rsidP="00FB5AA4">
            <w:pPr>
              <w:spacing w:line="276" w:lineRule="auto"/>
              <w:rPr>
                <w:rFonts w:cs="Arial"/>
              </w:rPr>
            </w:pPr>
          </w:p>
          <w:p w:rsidR="00F744DD" w:rsidRPr="009D05B2" w:rsidRDefault="00F744DD" w:rsidP="00FB5AA4">
            <w:pPr>
              <w:spacing w:line="276" w:lineRule="auto"/>
              <w:rPr>
                <w:rFonts w:cs="Arial"/>
              </w:rPr>
            </w:pPr>
          </w:p>
        </w:tc>
      </w:tr>
      <w:tr w:rsidR="002C0447" w:rsidRPr="009D05B2"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FB5AA4">
            <w:pPr>
              <w:spacing w:line="276" w:lineRule="auto"/>
              <w:ind w:left="113" w:right="113"/>
              <w:jc w:val="center"/>
              <w:rPr>
                <w:rFonts w:cs="Arial"/>
              </w:rPr>
            </w:pPr>
            <w:r w:rsidRPr="009D05B2">
              <w:rPr>
                <w:rFonts w:cs="Arial"/>
              </w:rPr>
              <w:t xml:space="preserve">Ergebnis der </w:t>
            </w:r>
            <w:r w:rsidR="004B6349" w:rsidRPr="009D05B2">
              <w:rPr>
                <w:rFonts w:cs="Arial"/>
              </w:rPr>
              <w:br/>
            </w:r>
            <w:r w:rsidRPr="009D05B2">
              <w:rPr>
                <w:rFonts w:cs="Arial"/>
              </w:rPr>
              <w:t>Prüfung des RPA</w:t>
            </w:r>
          </w:p>
          <w:p w:rsidR="00876EC2" w:rsidRPr="009D05B2" w:rsidRDefault="00876EC2" w:rsidP="00FB5AA4">
            <w:pPr>
              <w:spacing w:line="276" w:lineRule="auto"/>
              <w:ind w:left="113" w:right="113"/>
              <w:jc w:val="center"/>
              <w:rPr>
                <w:rFonts w:cs="Arial"/>
                <w:u w:val="single"/>
              </w:rPr>
            </w:pPr>
          </w:p>
        </w:tc>
        <w:tc>
          <w:tcPr>
            <w:tcW w:w="9639" w:type="dxa"/>
            <w:tcBorders>
              <w:bottom w:val="single" w:sz="8" w:space="0" w:color="auto"/>
            </w:tcBorders>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r w:rsidR="002C0447" w:rsidRPr="009D05B2" w:rsidTr="009D05B2">
        <w:trPr>
          <w:cantSplit/>
          <w:trHeight w:val="1108"/>
        </w:trPr>
        <w:tc>
          <w:tcPr>
            <w:tcW w:w="846" w:type="dxa"/>
            <w:tcBorders>
              <w:top w:val="single" w:sz="8" w:space="0" w:color="auto"/>
            </w:tcBorders>
            <w:shd w:val="clear" w:color="auto" w:fill="D9D9D9" w:themeFill="background1" w:themeFillShade="D9"/>
            <w:textDirection w:val="btLr"/>
          </w:tcPr>
          <w:p w:rsidR="00876EC2" w:rsidRPr="009D05B2" w:rsidRDefault="00876EC2" w:rsidP="00FB5AA4">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Default="00876EC2" w:rsidP="00FB5AA4">
            <w:pPr>
              <w:spacing w:line="276" w:lineRule="auto"/>
              <w:rPr>
                <w:rFonts w:cs="Arial"/>
              </w:rPr>
            </w:pPr>
            <w:r w:rsidRPr="009D05B2">
              <w:rPr>
                <w:rFonts w:cs="Arial"/>
              </w:rPr>
              <w:t>3. Werden uneinbringliche Forderungen regelmäßig zeitnah sowie im Zuge der Jahresabschlussarbeiten ausgebucht und Wertberichtigungen durchgeführt?</w:t>
            </w:r>
          </w:p>
          <w:p w:rsidR="009D05B2" w:rsidRDefault="009D05B2" w:rsidP="00FB5AA4">
            <w:pPr>
              <w:spacing w:line="276" w:lineRule="auto"/>
              <w:rPr>
                <w:rFonts w:cs="Arial"/>
              </w:rPr>
            </w:pPr>
          </w:p>
          <w:p w:rsidR="009D05B2" w:rsidRPr="009D05B2" w:rsidRDefault="009D05B2" w:rsidP="00FB5AA4">
            <w:pPr>
              <w:spacing w:line="276" w:lineRule="auto"/>
              <w:rPr>
                <w:rFonts w:cs="Arial"/>
              </w:rPr>
            </w:pPr>
          </w:p>
        </w:tc>
      </w:tr>
      <w:tr w:rsidR="00876EC2" w:rsidRPr="009D05B2" w:rsidTr="009D05B2">
        <w:trPr>
          <w:cantSplit/>
          <w:trHeight w:val="1134"/>
        </w:trPr>
        <w:tc>
          <w:tcPr>
            <w:tcW w:w="846" w:type="dxa"/>
            <w:textDirection w:val="btLr"/>
          </w:tcPr>
          <w:p w:rsidR="00876EC2" w:rsidRPr="009D05B2" w:rsidRDefault="00876EC2" w:rsidP="00FB5AA4">
            <w:pPr>
              <w:spacing w:line="276" w:lineRule="auto"/>
              <w:ind w:left="113" w:right="113"/>
              <w:jc w:val="center"/>
              <w:rPr>
                <w:rFonts w:cs="Arial"/>
              </w:rPr>
            </w:pPr>
            <w:r w:rsidRPr="009D05B2">
              <w:rPr>
                <w:rFonts w:cs="Arial"/>
              </w:rPr>
              <w:t xml:space="preserve">Ergebnis der </w:t>
            </w:r>
            <w:r w:rsidR="004B6349" w:rsidRPr="009D05B2">
              <w:rPr>
                <w:rFonts w:cs="Arial"/>
              </w:rPr>
              <w:br/>
            </w:r>
            <w:r w:rsidRPr="009D05B2">
              <w:rPr>
                <w:rFonts w:cs="Arial"/>
              </w:rPr>
              <w:t>Prüfung des RPA</w:t>
            </w:r>
          </w:p>
          <w:p w:rsidR="00876EC2" w:rsidRPr="009D05B2" w:rsidRDefault="00876EC2" w:rsidP="00FB5AA4">
            <w:pPr>
              <w:spacing w:line="276" w:lineRule="auto"/>
              <w:ind w:left="113" w:right="113"/>
              <w:jc w:val="center"/>
              <w:rPr>
                <w:rFonts w:cs="Arial"/>
                <w:u w:val="single"/>
              </w:rPr>
            </w:pPr>
          </w:p>
        </w:tc>
        <w:tc>
          <w:tcPr>
            <w:tcW w:w="9639" w:type="dxa"/>
          </w:tcPr>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p w:rsidR="00876EC2" w:rsidRPr="009D05B2" w:rsidRDefault="00876EC2" w:rsidP="00FB5AA4">
            <w:pPr>
              <w:spacing w:line="276" w:lineRule="auto"/>
              <w:rPr>
                <w:rFonts w:cs="Arial"/>
              </w:rPr>
            </w:pPr>
          </w:p>
        </w:tc>
      </w:tr>
    </w:tbl>
    <w:p w:rsidR="00876EC2" w:rsidRPr="009D05B2" w:rsidRDefault="00876EC2" w:rsidP="00FB5AA4">
      <w:pPr>
        <w:spacing w:after="0" w:line="276" w:lineRule="auto"/>
        <w:rPr>
          <w:rFonts w:cs="Arial"/>
        </w:rPr>
      </w:pPr>
    </w:p>
    <w:p w:rsidR="00876EC2" w:rsidRPr="009D05B2" w:rsidRDefault="00876EC2" w:rsidP="00FB5AA4">
      <w:pPr>
        <w:spacing w:after="0" w:line="276" w:lineRule="auto"/>
        <w:jc w:val="both"/>
        <w:rPr>
          <w:rFonts w:cs="Arial"/>
        </w:rPr>
      </w:pPr>
      <w:r w:rsidRPr="009D05B2">
        <w:rPr>
          <w:rFonts w:cs="Arial"/>
        </w:rPr>
        <w:t>Anregungen für weitere Prüffragen zum Forderungsmanagement finden Sie im Rundschreiben Nr. 02/2017 des Landesrechnungshofs vom 15.08.2017 „Kommunales Forderungsmanage</w:t>
      </w:r>
      <w:r w:rsidRPr="009D05B2">
        <w:rPr>
          <w:rFonts w:cs="Arial"/>
        </w:rPr>
        <w:softHyphen/>
        <w:t xml:space="preserve">ment“ (abrufbar unter </w:t>
      </w:r>
      <w:hyperlink r:id="rId34" w:history="1">
        <w:r w:rsidRPr="009D05B2">
          <w:rPr>
            <w:rFonts w:cs="Arial"/>
          </w:rPr>
          <w:t>https://www.lrh-mv.de/Ver%C3%B6ffentlichungen/Rundschreiben/</w:t>
        </w:r>
      </w:hyperlink>
      <w:r w:rsidRPr="009D05B2">
        <w:rPr>
          <w:rFonts w:cs="Arial"/>
        </w:rPr>
        <w:t>).</w:t>
      </w:r>
    </w:p>
    <w:p w:rsidR="00DC70A3" w:rsidRPr="00CE0639" w:rsidRDefault="00DC70A3" w:rsidP="00876EC2">
      <w:pPr>
        <w:spacing w:after="0" w:line="360" w:lineRule="auto"/>
        <w:rPr>
          <w:rFonts w:cs="Arial"/>
        </w:rPr>
        <w:sectPr w:rsidR="00DC70A3" w:rsidRPr="00CE0639" w:rsidSect="00A65ACF">
          <w:headerReference w:type="default" r:id="rId35"/>
          <w:footerReference w:type="default" r:id="rId36"/>
          <w:pgSz w:w="11906" w:h="16838" w:code="9"/>
          <w:pgMar w:top="737" w:right="737" w:bottom="340" w:left="737" w:header="454" w:footer="709" w:gutter="0"/>
          <w:cols w:space="708"/>
          <w:docGrid w:linePitch="360"/>
        </w:sectPr>
      </w:pPr>
    </w:p>
    <w:p w:rsidR="009E4E20" w:rsidRPr="009D05B2" w:rsidRDefault="009E4E20" w:rsidP="00215A06">
      <w:pPr>
        <w:spacing w:after="0" w:line="360" w:lineRule="auto"/>
        <w:ind w:left="851" w:hanging="851"/>
        <w:jc w:val="both"/>
        <w:rPr>
          <w:rFonts w:cs="Arial"/>
          <w:b/>
          <w:sz w:val="24"/>
          <w:szCs w:val="24"/>
        </w:rPr>
      </w:pPr>
      <w:r w:rsidRPr="009D05B2">
        <w:rPr>
          <w:rFonts w:cs="Arial"/>
          <w:b/>
          <w:sz w:val="24"/>
          <w:szCs w:val="24"/>
        </w:rPr>
        <w:lastRenderedPageBreak/>
        <w:t>6.8</w:t>
      </w:r>
      <w:r w:rsidRPr="009D05B2">
        <w:rPr>
          <w:rFonts w:cs="Arial"/>
          <w:b/>
          <w:sz w:val="24"/>
          <w:szCs w:val="24"/>
        </w:rPr>
        <w:tab/>
        <w:t xml:space="preserve">Beispielhafte Fragestellungen zur Prüfung der Freigabe der </w:t>
      </w:r>
      <w:r w:rsidR="00215A06" w:rsidRPr="009D05B2">
        <w:rPr>
          <w:rFonts w:cs="Arial"/>
          <w:b/>
          <w:sz w:val="24"/>
          <w:szCs w:val="24"/>
        </w:rPr>
        <w:br/>
      </w:r>
      <w:r w:rsidRPr="009D05B2">
        <w:rPr>
          <w:rFonts w:cs="Arial"/>
          <w:b/>
          <w:sz w:val="24"/>
          <w:szCs w:val="24"/>
        </w:rPr>
        <w:t>automatisierten Datenverarbeitungsprogramme</w:t>
      </w:r>
      <w:r w:rsidR="004B6349" w:rsidRPr="009D05B2">
        <w:rPr>
          <w:rFonts w:cs="Arial"/>
          <w:b/>
          <w:sz w:val="24"/>
          <w:szCs w:val="24"/>
        </w:rPr>
        <w:t xml:space="preserve"> (4.8)</w:t>
      </w:r>
    </w:p>
    <w:p w:rsidR="00876EC2" w:rsidRPr="00215A06" w:rsidRDefault="00876EC2" w:rsidP="00215A06">
      <w:pPr>
        <w:spacing w:after="0" w:line="276" w:lineRule="auto"/>
        <w:rPr>
          <w:rFonts w:cs="Arial"/>
          <w:sz w:val="18"/>
          <w:szCs w:val="18"/>
        </w:rPr>
      </w:pPr>
    </w:p>
    <w:tbl>
      <w:tblPr>
        <w:tblStyle w:val="Tabellenraster"/>
        <w:tblW w:w="10485" w:type="dxa"/>
        <w:tblLook w:val="04A0" w:firstRow="1" w:lastRow="0" w:firstColumn="1" w:lastColumn="0" w:noHBand="0" w:noVBand="1"/>
      </w:tblPr>
      <w:tblGrid>
        <w:gridCol w:w="846"/>
        <w:gridCol w:w="9639"/>
      </w:tblGrid>
      <w:tr w:rsidR="002C0447" w:rsidRPr="00215A06" w:rsidTr="009D05B2">
        <w:trPr>
          <w:cantSplit/>
          <w:trHeight w:val="1032"/>
        </w:trPr>
        <w:tc>
          <w:tcPr>
            <w:tcW w:w="846" w:type="dxa"/>
            <w:tcBorders>
              <w:top w:val="single" w:sz="8" w:space="0" w:color="auto"/>
            </w:tcBorders>
            <w:shd w:val="clear" w:color="auto" w:fill="D9D9D9" w:themeFill="background1" w:themeFillShade="D9"/>
            <w:textDirection w:val="btLr"/>
          </w:tcPr>
          <w:p w:rsidR="00876EC2" w:rsidRPr="009D05B2" w:rsidRDefault="00876EC2" w:rsidP="00215A06">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Default="00876EC2" w:rsidP="00215A06">
            <w:pPr>
              <w:spacing w:line="276" w:lineRule="auto"/>
              <w:rPr>
                <w:rFonts w:cs="Arial"/>
              </w:rPr>
            </w:pPr>
            <w:r w:rsidRPr="009D05B2">
              <w:rPr>
                <w:rFonts w:cs="Arial"/>
              </w:rPr>
              <w:t>1. Welche automatisierten Datenverarbeitun</w:t>
            </w:r>
            <w:r w:rsidR="005E316B" w:rsidRPr="009D05B2">
              <w:rPr>
                <w:rFonts w:cs="Arial"/>
              </w:rPr>
              <w:t>gsprogramme werden im Rechnungs</w:t>
            </w:r>
            <w:r w:rsidRPr="009D05B2">
              <w:rPr>
                <w:rFonts w:cs="Arial"/>
              </w:rPr>
              <w:t>wesen eingesetzt?</w:t>
            </w:r>
          </w:p>
          <w:p w:rsidR="009D05B2" w:rsidRDefault="009D05B2" w:rsidP="00215A06">
            <w:pPr>
              <w:spacing w:line="276" w:lineRule="auto"/>
              <w:rPr>
                <w:rFonts w:cs="Arial"/>
              </w:rPr>
            </w:pPr>
          </w:p>
          <w:p w:rsidR="009D05B2" w:rsidRPr="009D05B2" w:rsidRDefault="009D05B2" w:rsidP="00215A06">
            <w:pPr>
              <w:spacing w:line="276" w:lineRule="auto"/>
              <w:rPr>
                <w:rFonts w:cs="Arial"/>
              </w:rPr>
            </w:pPr>
          </w:p>
        </w:tc>
      </w:tr>
      <w:tr w:rsidR="002C0447" w:rsidRPr="00215A06" w:rsidTr="009D05B2">
        <w:trPr>
          <w:cantSplit/>
          <w:trHeight w:val="1695"/>
        </w:trPr>
        <w:tc>
          <w:tcPr>
            <w:tcW w:w="846" w:type="dxa"/>
            <w:tcBorders>
              <w:bottom w:val="single" w:sz="8" w:space="0" w:color="auto"/>
            </w:tcBorders>
            <w:textDirection w:val="btLr"/>
          </w:tcPr>
          <w:p w:rsidR="00876EC2" w:rsidRPr="009D05B2" w:rsidRDefault="00876EC2" w:rsidP="00215A06">
            <w:pPr>
              <w:spacing w:line="276" w:lineRule="auto"/>
              <w:ind w:left="113" w:right="113"/>
              <w:jc w:val="center"/>
              <w:rPr>
                <w:rFonts w:cs="Arial"/>
              </w:rPr>
            </w:pPr>
            <w:r w:rsidRPr="009D05B2">
              <w:rPr>
                <w:rFonts w:cs="Arial"/>
              </w:rPr>
              <w:t xml:space="preserve">Ergebnis der </w:t>
            </w:r>
            <w:r w:rsidR="004B6349" w:rsidRPr="009D05B2">
              <w:rPr>
                <w:rFonts w:cs="Arial"/>
              </w:rPr>
              <w:br/>
            </w:r>
            <w:r w:rsidRPr="009D05B2">
              <w:rPr>
                <w:rFonts w:cs="Arial"/>
              </w:rPr>
              <w:t>Prüfung des RPA</w:t>
            </w:r>
          </w:p>
          <w:p w:rsidR="00876EC2" w:rsidRPr="009D05B2" w:rsidRDefault="00876EC2" w:rsidP="00215A06">
            <w:pPr>
              <w:spacing w:line="276" w:lineRule="auto"/>
              <w:ind w:left="113" w:right="113"/>
              <w:jc w:val="center"/>
              <w:rPr>
                <w:rFonts w:cs="Arial"/>
                <w:u w:val="single"/>
              </w:rPr>
            </w:pPr>
          </w:p>
        </w:tc>
        <w:tc>
          <w:tcPr>
            <w:tcW w:w="9639" w:type="dxa"/>
            <w:tcBorders>
              <w:bottom w:val="single" w:sz="8" w:space="0" w:color="auto"/>
            </w:tcBorders>
          </w:tcPr>
          <w:p w:rsidR="00876EC2" w:rsidRPr="009D05B2" w:rsidRDefault="00876EC2" w:rsidP="00215A06">
            <w:pPr>
              <w:spacing w:line="276" w:lineRule="auto"/>
              <w:rPr>
                <w:rFonts w:cs="Arial"/>
              </w:rPr>
            </w:pPr>
          </w:p>
          <w:p w:rsidR="00876EC2" w:rsidRPr="009D05B2" w:rsidRDefault="00876EC2" w:rsidP="00215A06">
            <w:pPr>
              <w:spacing w:line="276" w:lineRule="auto"/>
              <w:rPr>
                <w:rFonts w:cs="Arial"/>
              </w:rPr>
            </w:pPr>
          </w:p>
          <w:p w:rsidR="00876EC2" w:rsidRDefault="00876EC2" w:rsidP="00215A06">
            <w:pPr>
              <w:spacing w:line="276" w:lineRule="auto"/>
              <w:rPr>
                <w:rFonts w:cs="Arial"/>
              </w:rPr>
            </w:pPr>
          </w:p>
          <w:p w:rsidR="009D05B2" w:rsidRPr="009D05B2" w:rsidRDefault="009D05B2" w:rsidP="00215A06">
            <w:pPr>
              <w:spacing w:line="276" w:lineRule="auto"/>
              <w:rPr>
                <w:rFonts w:cs="Arial"/>
              </w:rPr>
            </w:pPr>
          </w:p>
          <w:p w:rsidR="00876EC2" w:rsidRPr="009D05B2" w:rsidRDefault="00876EC2" w:rsidP="00215A06">
            <w:pPr>
              <w:spacing w:line="276" w:lineRule="auto"/>
              <w:rPr>
                <w:rFonts w:cs="Arial"/>
              </w:rPr>
            </w:pPr>
          </w:p>
          <w:p w:rsidR="00876EC2" w:rsidRPr="009D05B2" w:rsidRDefault="00876EC2" w:rsidP="00215A06">
            <w:pPr>
              <w:spacing w:line="276" w:lineRule="auto"/>
              <w:rPr>
                <w:rFonts w:cs="Arial"/>
              </w:rPr>
            </w:pPr>
          </w:p>
          <w:p w:rsidR="00876EC2" w:rsidRPr="009D05B2" w:rsidRDefault="00876EC2" w:rsidP="00215A06">
            <w:pPr>
              <w:spacing w:line="276" w:lineRule="auto"/>
              <w:rPr>
                <w:rFonts w:cs="Arial"/>
              </w:rPr>
            </w:pPr>
          </w:p>
        </w:tc>
      </w:tr>
      <w:tr w:rsidR="002C0447" w:rsidRPr="00215A06" w:rsidTr="009D05B2">
        <w:trPr>
          <w:cantSplit/>
          <w:trHeight w:val="970"/>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215A06">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Default="00876EC2" w:rsidP="00215A06">
            <w:pPr>
              <w:spacing w:line="276" w:lineRule="auto"/>
              <w:rPr>
                <w:rFonts w:cs="Arial"/>
              </w:rPr>
            </w:pPr>
            <w:r w:rsidRPr="009D05B2">
              <w:rPr>
                <w:rFonts w:cs="Arial"/>
              </w:rPr>
              <w:t>2. Wurden die im Rechnungswesen eingesetzten automatisierten Datenverarbei</w:t>
            </w:r>
            <w:r w:rsidRPr="009D05B2">
              <w:rPr>
                <w:rFonts w:cs="Arial"/>
              </w:rPr>
              <w:softHyphen/>
              <w:t>tungsprogramme vor ihrer Anwendung sowie deren sachgerechter Einsatz geprüft und freigegeben?</w:t>
            </w:r>
          </w:p>
          <w:p w:rsidR="009D05B2" w:rsidRDefault="009D05B2" w:rsidP="00215A06">
            <w:pPr>
              <w:spacing w:line="276" w:lineRule="auto"/>
              <w:rPr>
                <w:rFonts w:cs="Arial"/>
              </w:rPr>
            </w:pPr>
          </w:p>
          <w:p w:rsidR="009D05B2" w:rsidRPr="009D05B2" w:rsidRDefault="009D05B2" w:rsidP="00215A06">
            <w:pPr>
              <w:spacing w:line="276" w:lineRule="auto"/>
              <w:rPr>
                <w:rFonts w:cs="Arial"/>
              </w:rPr>
            </w:pPr>
          </w:p>
        </w:tc>
      </w:tr>
      <w:tr w:rsidR="002C0447" w:rsidRPr="00215A06" w:rsidTr="009D05B2">
        <w:trPr>
          <w:cantSplit/>
          <w:trHeight w:val="1134"/>
        </w:trPr>
        <w:tc>
          <w:tcPr>
            <w:tcW w:w="846" w:type="dxa"/>
            <w:tcBorders>
              <w:bottom w:val="single" w:sz="4" w:space="0" w:color="auto"/>
            </w:tcBorders>
            <w:shd w:val="clear" w:color="auto" w:fill="F2F2F2" w:themeFill="background1" w:themeFillShade="F2"/>
            <w:textDirection w:val="btLr"/>
          </w:tcPr>
          <w:p w:rsidR="00876EC2" w:rsidRPr="009D05B2" w:rsidRDefault="00876EC2" w:rsidP="00215A06">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215A06">
            <w:pPr>
              <w:spacing w:line="276" w:lineRule="auto"/>
              <w:rPr>
                <w:rFonts w:cs="Arial"/>
              </w:rPr>
            </w:pPr>
            <w:r w:rsidRPr="009D05B2">
              <w:rPr>
                <w:rFonts w:cs="Arial"/>
              </w:rPr>
              <w:t>Werden die Kassengeschäfte oder das Rechnungswesen ganz oder zum Teil au</w:t>
            </w:r>
            <w:r w:rsidRPr="009D05B2">
              <w:rPr>
                <w:rFonts w:cs="Arial"/>
              </w:rPr>
              <w:softHyphen/>
              <w:t xml:space="preserve">tomatisiert, sind die Programme vor ihrer Anwendung vom Anwender zu prüfen und von der Bürgermeisterin oder vom Bürgermeister zur Anwendung freizugeben (§ 59 Absatz 2 KV M-V). Ebenso bestimmt </w:t>
            </w:r>
            <w:r w:rsidR="00871065">
              <w:rPr>
                <w:rFonts w:cs="Arial"/>
              </w:rPr>
              <w:br/>
            </w:r>
            <w:r w:rsidRPr="009D05B2">
              <w:rPr>
                <w:rFonts w:cs="Arial"/>
              </w:rPr>
              <w:t>§ 12 Absatz 1 Nummer 1 GemKVO-Doppik für den Fall, dass für die Ermittlung</w:t>
            </w:r>
            <w:r w:rsidR="008E7840" w:rsidRPr="009D05B2">
              <w:rPr>
                <w:rFonts w:cs="Arial"/>
              </w:rPr>
              <w:t xml:space="preserve"> von Ansprüchen und Zahlungsver</w:t>
            </w:r>
            <w:r w:rsidRPr="009D05B2">
              <w:rPr>
                <w:rFonts w:cs="Arial"/>
              </w:rPr>
              <w:t>pflichtungen, die Buchführung, die Abwicklung d</w:t>
            </w:r>
            <w:r w:rsidR="008E7840" w:rsidRPr="009D05B2">
              <w:rPr>
                <w:rFonts w:cs="Arial"/>
              </w:rPr>
              <w:t>es Zahlungsverkehrs und die Auf</w:t>
            </w:r>
            <w:r w:rsidRPr="009D05B2">
              <w:rPr>
                <w:rFonts w:cs="Arial"/>
              </w:rPr>
              <w:t>bewahrung von Büchern und Belegen automati</w:t>
            </w:r>
            <w:r w:rsidR="008E7840" w:rsidRPr="009D05B2">
              <w:rPr>
                <w:rFonts w:cs="Arial"/>
              </w:rPr>
              <w:t>sierte Verfahren eingesetzt wer</w:t>
            </w:r>
            <w:r w:rsidRPr="009D05B2">
              <w:rPr>
                <w:rFonts w:cs="Arial"/>
              </w:rPr>
              <w:t xml:space="preserve">den, dass sichergestellt sein muss, dass nur </w:t>
            </w:r>
            <w:r w:rsidR="008E7840" w:rsidRPr="009D05B2">
              <w:rPr>
                <w:rFonts w:cs="Arial"/>
              </w:rPr>
              <w:t>gültige Programme verwendet wer</w:t>
            </w:r>
            <w:r w:rsidRPr="009D05B2">
              <w:rPr>
                <w:rFonts w:cs="Arial"/>
              </w:rPr>
              <w:t>den, die vom Anwender fachlich geprüft und von der Bürgermeisterin oder vom Bürgermeister freigegeben sind.</w:t>
            </w:r>
          </w:p>
          <w:p w:rsidR="00876EC2" w:rsidRPr="009D05B2" w:rsidRDefault="00876EC2" w:rsidP="00215A06">
            <w:pPr>
              <w:spacing w:line="276" w:lineRule="auto"/>
              <w:rPr>
                <w:rFonts w:cs="Arial"/>
              </w:rPr>
            </w:pPr>
            <w:r w:rsidRPr="009D05B2">
              <w:rPr>
                <w:rFonts w:cs="Arial"/>
              </w:rPr>
              <w:t>Der Rechnungsprüfungsausschuss ist gesetzlic</w:t>
            </w:r>
            <w:r w:rsidR="008E7840" w:rsidRPr="009D05B2">
              <w:rPr>
                <w:rFonts w:cs="Arial"/>
              </w:rPr>
              <w:t>h nur zur Prüfung der Frage ver</w:t>
            </w:r>
            <w:r w:rsidRPr="009D05B2">
              <w:rPr>
                <w:rFonts w:cs="Arial"/>
              </w:rPr>
              <w:t>pflichtet, ob oder ob nicht geprüft und freigegeb</w:t>
            </w:r>
            <w:r w:rsidR="008E7840" w:rsidRPr="009D05B2">
              <w:rPr>
                <w:rFonts w:cs="Arial"/>
              </w:rPr>
              <w:t>en wurde. Die Prüfung der Daten</w:t>
            </w:r>
            <w:r w:rsidRPr="009D05B2">
              <w:rPr>
                <w:rFonts w:cs="Arial"/>
              </w:rPr>
              <w:t>verarbeitungsprogramme selbst ist nicht A</w:t>
            </w:r>
            <w:r w:rsidR="008E7840" w:rsidRPr="009D05B2">
              <w:rPr>
                <w:rFonts w:cs="Arial"/>
              </w:rPr>
              <w:t>ufgabe des Rechnungsprüfungsaus</w:t>
            </w:r>
            <w:r w:rsidRPr="009D05B2">
              <w:rPr>
                <w:rFonts w:cs="Arial"/>
              </w:rPr>
              <w:t>schusses.</w:t>
            </w:r>
          </w:p>
          <w:p w:rsidR="00876EC2" w:rsidRPr="009D05B2" w:rsidRDefault="00876EC2" w:rsidP="00215A06">
            <w:pPr>
              <w:spacing w:line="276" w:lineRule="auto"/>
              <w:rPr>
                <w:rFonts w:cs="Arial"/>
              </w:rPr>
            </w:pPr>
          </w:p>
          <w:p w:rsidR="00876EC2" w:rsidRPr="009D05B2" w:rsidRDefault="00876EC2" w:rsidP="00215A06">
            <w:pPr>
              <w:spacing w:line="276" w:lineRule="auto"/>
              <w:rPr>
                <w:rFonts w:cs="Arial"/>
              </w:rPr>
            </w:pPr>
            <w:r w:rsidRPr="009D05B2">
              <w:rPr>
                <w:rFonts w:cs="Arial"/>
              </w:rPr>
              <w:t>Dies gilt entsprechend, soweit eine bereits eing</w:t>
            </w:r>
            <w:r w:rsidR="008E7840" w:rsidRPr="009D05B2">
              <w:rPr>
                <w:rFonts w:cs="Arial"/>
              </w:rPr>
              <w:t>esetzte Software durch einen Re</w:t>
            </w:r>
            <w:r w:rsidRPr="009D05B2">
              <w:rPr>
                <w:rFonts w:cs="Arial"/>
              </w:rPr>
              <w:t>lease-Wechsel aktualisiert werden soll. Der Rechnungsprüfungsausschuss hat zu hinterfragen, ob entsprechende Prüfprotokolle vorhanden sind. Die erforderlichen Funktions- und Integrationstests dürfen ausschließlich von Personen durchgeführt worden sein, die nicht an der Entwicklung beteiligt waren (vgl. Rn. 53 d</w:t>
            </w:r>
            <w:r w:rsidR="008E7840" w:rsidRPr="009D05B2">
              <w:rPr>
                <w:rFonts w:cs="Arial"/>
              </w:rPr>
              <w:t>er Erläuterungen zum KPG M-V).</w:t>
            </w:r>
          </w:p>
        </w:tc>
      </w:tr>
      <w:tr w:rsidR="002C0447" w:rsidRPr="00215A06"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215A06">
            <w:pPr>
              <w:spacing w:line="276" w:lineRule="auto"/>
              <w:ind w:left="113" w:right="113"/>
              <w:jc w:val="center"/>
              <w:rPr>
                <w:rFonts w:cs="Arial"/>
              </w:rPr>
            </w:pPr>
            <w:r w:rsidRPr="009D05B2">
              <w:rPr>
                <w:rFonts w:cs="Arial"/>
              </w:rPr>
              <w:t xml:space="preserve">Ergebnis der </w:t>
            </w:r>
            <w:r w:rsidR="004B6349" w:rsidRPr="009D05B2">
              <w:rPr>
                <w:rFonts w:cs="Arial"/>
              </w:rPr>
              <w:br/>
            </w:r>
            <w:r w:rsidRPr="009D05B2">
              <w:rPr>
                <w:rFonts w:cs="Arial"/>
              </w:rPr>
              <w:t>Prüfung des RPA</w:t>
            </w:r>
          </w:p>
          <w:p w:rsidR="00876EC2" w:rsidRPr="009D05B2" w:rsidRDefault="00876EC2" w:rsidP="00215A06">
            <w:pPr>
              <w:spacing w:line="276" w:lineRule="auto"/>
              <w:ind w:left="113" w:right="113"/>
              <w:jc w:val="center"/>
              <w:rPr>
                <w:rFonts w:cs="Arial"/>
                <w:u w:val="single"/>
              </w:rPr>
            </w:pPr>
          </w:p>
        </w:tc>
        <w:tc>
          <w:tcPr>
            <w:tcW w:w="9639" w:type="dxa"/>
          </w:tcPr>
          <w:p w:rsidR="00876EC2" w:rsidRPr="009D05B2" w:rsidRDefault="00876EC2" w:rsidP="00215A06">
            <w:pPr>
              <w:spacing w:line="276" w:lineRule="auto"/>
              <w:jc w:val="both"/>
              <w:rPr>
                <w:rFonts w:cs="Arial"/>
                <w:u w:val="single"/>
              </w:rPr>
            </w:pPr>
          </w:p>
          <w:p w:rsidR="00876EC2" w:rsidRPr="009D05B2" w:rsidRDefault="00876EC2" w:rsidP="00215A06">
            <w:pPr>
              <w:spacing w:line="276" w:lineRule="auto"/>
              <w:jc w:val="both"/>
              <w:rPr>
                <w:rFonts w:cs="Arial"/>
                <w:u w:val="single"/>
              </w:rPr>
            </w:pPr>
          </w:p>
          <w:p w:rsidR="00876EC2" w:rsidRPr="009D05B2" w:rsidRDefault="00876EC2" w:rsidP="00215A06">
            <w:pPr>
              <w:spacing w:line="276" w:lineRule="auto"/>
              <w:jc w:val="both"/>
              <w:rPr>
                <w:rFonts w:cs="Arial"/>
                <w:u w:val="single"/>
              </w:rPr>
            </w:pPr>
          </w:p>
          <w:p w:rsidR="00876EC2" w:rsidRPr="009D05B2" w:rsidRDefault="00876EC2" w:rsidP="00215A06">
            <w:pPr>
              <w:spacing w:line="276" w:lineRule="auto"/>
              <w:jc w:val="both"/>
              <w:rPr>
                <w:rFonts w:cs="Arial"/>
                <w:u w:val="single"/>
              </w:rPr>
            </w:pPr>
          </w:p>
          <w:p w:rsidR="00876EC2" w:rsidRPr="009D05B2" w:rsidRDefault="00876EC2" w:rsidP="00215A06">
            <w:pPr>
              <w:spacing w:line="276" w:lineRule="auto"/>
              <w:jc w:val="both"/>
              <w:rPr>
                <w:rFonts w:cs="Arial"/>
                <w:u w:val="single"/>
              </w:rPr>
            </w:pPr>
          </w:p>
          <w:p w:rsidR="00876EC2" w:rsidRPr="009D05B2" w:rsidRDefault="00876EC2" w:rsidP="00215A06">
            <w:pPr>
              <w:spacing w:line="276" w:lineRule="auto"/>
              <w:jc w:val="both"/>
              <w:rPr>
                <w:rFonts w:cs="Arial"/>
                <w:u w:val="single"/>
              </w:rPr>
            </w:pPr>
          </w:p>
          <w:p w:rsidR="00876EC2" w:rsidRPr="009D05B2" w:rsidRDefault="00876EC2" w:rsidP="00215A06">
            <w:pPr>
              <w:spacing w:line="276" w:lineRule="auto"/>
              <w:jc w:val="both"/>
              <w:rPr>
                <w:rFonts w:cs="Arial"/>
                <w:u w:val="single"/>
              </w:rPr>
            </w:pPr>
          </w:p>
        </w:tc>
      </w:tr>
    </w:tbl>
    <w:p w:rsidR="009E4E20" w:rsidRPr="00215A06" w:rsidRDefault="009E4E20" w:rsidP="00215A06">
      <w:pPr>
        <w:spacing w:after="0" w:line="276" w:lineRule="auto"/>
        <w:rPr>
          <w:rFonts w:cs="Arial"/>
          <w:sz w:val="18"/>
          <w:szCs w:val="18"/>
        </w:rPr>
        <w:sectPr w:rsidR="009E4E20" w:rsidRPr="00215A06" w:rsidSect="00A65ACF">
          <w:headerReference w:type="default" r:id="rId37"/>
          <w:footerReference w:type="default" r:id="rId38"/>
          <w:pgSz w:w="11906" w:h="16838" w:code="9"/>
          <w:pgMar w:top="737" w:right="737" w:bottom="340" w:left="737" w:header="454" w:footer="709" w:gutter="0"/>
          <w:cols w:space="708"/>
          <w:docGrid w:linePitch="360"/>
        </w:sectPr>
      </w:pPr>
    </w:p>
    <w:p w:rsidR="009E4E20" w:rsidRPr="009D05B2" w:rsidRDefault="009E4E20" w:rsidP="00215A06">
      <w:pPr>
        <w:spacing w:after="0" w:line="276" w:lineRule="auto"/>
        <w:jc w:val="both"/>
        <w:rPr>
          <w:rFonts w:cs="Arial"/>
          <w:b/>
          <w:sz w:val="24"/>
          <w:szCs w:val="24"/>
        </w:rPr>
      </w:pPr>
      <w:r w:rsidRPr="009D05B2">
        <w:rPr>
          <w:rFonts w:cs="Arial"/>
          <w:b/>
          <w:sz w:val="24"/>
          <w:szCs w:val="24"/>
        </w:rPr>
        <w:lastRenderedPageBreak/>
        <w:t>6.9</w:t>
      </w:r>
      <w:r w:rsidRPr="009D05B2">
        <w:rPr>
          <w:rFonts w:cs="Arial"/>
          <w:b/>
          <w:sz w:val="24"/>
          <w:szCs w:val="24"/>
        </w:rPr>
        <w:tab/>
        <w:t>Beispielhafte Fragestellungen zur Prüfung der Auftragsvergaben</w:t>
      </w:r>
      <w:r w:rsidR="004B6349" w:rsidRPr="009D05B2">
        <w:rPr>
          <w:rFonts w:cs="Arial"/>
          <w:b/>
          <w:sz w:val="24"/>
          <w:szCs w:val="24"/>
        </w:rPr>
        <w:t xml:space="preserve"> (4.9)</w:t>
      </w:r>
    </w:p>
    <w:p w:rsidR="009E4E20" w:rsidRPr="00215A06" w:rsidRDefault="009E4E20" w:rsidP="00215A06">
      <w:pPr>
        <w:spacing w:after="0" w:line="276" w:lineRule="auto"/>
        <w:jc w:val="both"/>
        <w:rPr>
          <w:rFonts w:cs="Arial"/>
          <w:sz w:val="18"/>
          <w:szCs w:val="18"/>
        </w:rPr>
      </w:pPr>
    </w:p>
    <w:tbl>
      <w:tblPr>
        <w:tblStyle w:val="Tabellenraster"/>
        <w:tblW w:w="10485" w:type="dxa"/>
        <w:tblLook w:val="04A0" w:firstRow="1" w:lastRow="0" w:firstColumn="1" w:lastColumn="0" w:noHBand="0" w:noVBand="1"/>
      </w:tblPr>
      <w:tblGrid>
        <w:gridCol w:w="846"/>
        <w:gridCol w:w="9639"/>
      </w:tblGrid>
      <w:tr w:rsidR="002C0447" w:rsidRPr="00215A06" w:rsidTr="009D05B2">
        <w:trPr>
          <w:cantSplit/>
          <w:trHeight w:val="1069"/>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215A06">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Default="00876EC2" w:rsidP="00DA454F">
            <w:pPr>
              <w:spacing w:line="276" w:lineRule="auto"/>
              <w:rPr>
                <w:rFonts w:cs="Arial"/>
              </w:rPr>
            </w:pPr>
            <w:r w:rsidRPr="009D05B2">
              <w:rPr>
                <w:rFonts w:cs="Arial"/>
              </w:rPr>
              <w:t>1. Wurde seitens der Verwaltung eine Übersicht aller vergebenen Aufträ</w:t>
            </w:r>
            <w:r w:rsidR="008E7840" w:rsidRPr="009D05B2">
              <w:rPr>
                <w:rFonts w:cs="Arial"/>
              </w:rPr>
              <w:t>ge vorge</w:t>
            </w:r>
            <w:r w:rsidRPr="009D05B2">
              <w:rPr>
                <w:rFonts w:cs="Arial"/>
              </w:rPr>
              <w:t>legt, so dass die Rechengröße 1/10 bestimmt werden konnte? Wie viele Auftrags</w:t>
            </w:r>
            <w:r w:rsidRPr="009D05B2">
              <w:rPr>
                <w:rFonts w:cs="Arial"/>
              </w:rPr>
              <w:softHyphen/>
              <w:t>vergaben sind durch den Rechnungsprüfungsausschuss zu prüfen?</w:t>
            </w:r>
          </w:p>
          <w:p w:rsidR="009D05B2" w:rsidRPr="009D05B2" w:rsidRDefault="009D05B2" w:rsidP="00DA454F">
            <w:pPr>
              <w:spacing w:line="276" w:lineRule="auto"/>
              <w:rPr>
                <w:rFonts w:cs="Arial"/>
              </w:rPr>
            </w:pPr>
          </w:p>
        </w:tc>
      </w:tr>
      <w:tr w:rsidR="002C0447" w:rsidRPr="00215A06" w:rsidTr="009D05B2">
        <w:trPr>
          <w:cantSplit/>
          <w:trHeight w:val="2058"/>
        </w:trPr>
        <w:tc>
          <w:tcPr>
            <w:tcW w:w="846" w:type="dxa"/>
            <w:tcBorders>
              <w:bottom w:val="single" w:sz="4" w:space="0" w:color="auto"/>
            </w:tcBorders>
            <w:shd w:val="clear" w:color="auto" w:fill="F2F2F2" w:themeFill="background1" w:themeFillShade="F2"/>
            <w:textDirection w:val="btLr"/>
          </w:tcPr>
          <w:p w:rsidR="00876EC2" w:rsidRPr="009D05B2" w:rsidRDefault="00876EC2" w:rsidP="00215A06">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871065">
            <w:pPr>
              <w:spacing w:line="276" w:lineRule="auto"/>
              <w:rPr>
                <w:rFonts w:cs="Arial"/>
              </w:rPr>
            </w:pPr>
            <w:r w:rsidRPr="009D05B2">
              <w:rPr>
                <w:rFonts w:cs="Arial"/>
              </w:rPr>
              <w:t>Die Rechengröße 1/10 bezieht sich auf die Anzahl aller im Haushaltsjahr erfolgten Auftragsvergaben, grundsätzlich unabhängig vom konkreten Auftragswert. Von dem Begriff „Auftragsvergaben“ sind daher grundsätzlich auch Direktaufträge er</w:t>
            </w:r>
            <w:r w:rsidRPr="009D05B2">
              <w:rPr>
                <w:rFonts w:cs="Arial"/>
              </w:rPr>
              <w:softHyphen/>
              <w:t>fasst, da die Vergabe von Aufträgen mit oder ohne Vergabeverfahren erfolgen kann. Es bestehen jedoch keine Bedenken, wenn Kleinaufträge bis 1.000 Euro (netto) bei der Ermittlung der Rechengröße 1/10 unberücksichtigt bleiben (siehe auch Rn. 55 der KPG-Erläuterungen).</w:t>
            </w:r>
          </w:p>
        </w:tc>
      </w:tr>
      <w:tr w:rsidR="002C0447" w:rsidRPr="00215A06"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215A06">
            <w:pPr>
              <w:spacing w:line="276" w:lineRule="auto"/>
              <w:ind w:left="113" w:right="113"/>
              <w:jc w:val="center"/>
              <w:rPr>
                <w:rFonts w:cs="Arial"/>
              </w:rPr>
            </w:pPr>
            <w:r w:rsidRPr="009D05B2">
              <w:rPr>
                <w:rFonts w:cs="Arial"/>
              </w:rPr>
              <w:t xml:space="preserve">Ergebnis der </w:t>
            </w:r>
            <w:r w:rsidR="004B6349" w:rsidRPr="009D05B2">
              <w:rPr>
                <w:rFonts w:cs="Arial"/>
              </w:rPr>
              <w:br/>
            </w:r>
            <w:r w:rsidRPr="009D05B2">
              <w:rPr>
                <w:rFonts w:cs="Arial"/>
              </w:rPr>
              <w:t>Prüfung des RPA</w:t>
            </w:r>
          </w:p>
          <w:p w:rsidR="00876EC2" w:rsidRPr="009D05B2" w:rsidRDefault="00876EC2" w:rsidP="00215A06">
            <w:pPr>
              <w:spacing w:line="276" w:lineRule="auto"/>
              <w:ind w:left="113" w:right="113"/>
              <w:jc w:val="center"/>
              <w:rPr>
                <w:rFonts w:cs="Arial"/>
                <w:u w:val="single"/>
              </w:rPr>
            </w:pPr>
          </w:p>
        </w:tc>
        <w:tc>
          <w:tcPr>
            <w:tcW w:w="9639" w:type="dxa"/>
            <w:tcBorders>
              <w:bottom w:val="single" w:sz="8" w:space="0" w:color="auto"/>
            </w:tcBorders>
            <w:shd w:val="clear" w:color="auto" w:fill="auto"/>
          </w:tcPr>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tc>
      </w:tr>
      <w:tr w:rsidR="002C0447" w:rsidRPr="00215A06" w:rsidTr="009D05B2">
        <w:trPr>
          <w:cantSplit/>
          <w:trHeight w:val="911"/>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215A06">
            <w:pPr>
              <w:spacing w:line="276" w:lineRule="auto"/>
              <w:ind w:left="33" w:right="113"/>
              <w:contextualSpacing/>
              <w:jc w:val="center"/>
              <w:rPr>
                <w:rFonts w:cs="Arial"/>
                <w:u w:val="single"/>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Default="00876EC2" w:rsidP="00DA454F">
            <w:pPr>
              <w:spacing w:line="276" w:lineRule="auto"/>
              <w:ind w:left="33"/>
              <w:contextualSpacing/>
              <w:rPr>
                <w:rFonts w:cs="Arial"/>
              </w:rPr>
            </w:pPr>
            <w:r w:rsidRPr="009D05B2">
              <w:rPr>
                <w:rFonts w:cs="Arial"/>
              </w:rPr>
              <w:t>2. Wurde der Auftragswert vor Einleitung des Vergab</w:t>
            </w:r>
            <w:r w:rsidR="008E7840" w:rsidRPr="009D05B2">
              <w:rPr>
                <w:rFonts w:cs="Arial"/>
              </w:rPr>
              <w:t>everfahrens ordnungsge</w:t>
            </w:r>
            <w:r w:rsidRPr="009D05B2">
              <w:rPr>
                <w:rFonts w:cs="Arial"/>
              </w:rPr>
              <w:t>mäß geschätzt?</w:t>
            </w:r>
          </w:p>
          <w:p w:rsidR="009D05B2" w:rsidRDefault="009D05B2" w:rsidP="00DA454F">
            <w:pPr>
              <w:spacing w:line="276" w:lineRule="auto"/>
              <w:ind w:left="33"/>
              <w:contextualSpacing/>
              <w:rPr>
                <w:rFonts w:cs="Arial"/>
              </w:rPr>
            </w:pPr>
          </w:p>
          <w:p w:rsidR="009D05B2" w:rsidRDefault="009D05B2" w:rsidP="00DA454F">
            <w:pPr>
              <w:spacing w:line="276" w:lineRule="auto"/>
              <w:ind w:left="33"/>
              <w:contextualSpacing/>
              <w:rPr>
                <w:rFonts w:cs="Arial"/>
              </w:rPr>
            </w:pPr>
          </w:p>
          <w:p w:rsidR="009D05B2" w:rsidRPr="009D05B2" w:rsidRDefault="009D05B2" w:rsidP="00DA454F">
            <w:pPr>
              <w:spacing w:line="276" w:lineRule="auto"/>
              <w:ind w:left="33"/>
              <w:contextualSpacing/>
              <w:rPr>
                <w:rFonts w:cs="Arial"/>
              </w:rPr>
            </w:pPr>
          </w:p>
        </w:tc>
      </w:tr>
      <w:tr w:rsidR="002C0447" w:rsidRPr="00215A06" w:rsidTr="009D05B2">
        <w:trPr>
          <w:cantSplit/>
          <w:trHeight w:val="1557"/>
        </w:trPr>
        <w:tc>
          <w:tcPr>
            <w:tcW w:w="846" w:type="dxa"/>
            <w:tcBorders>
              <w:bottom w:val="single" w:sz="4" w:space="0" w:color="auto"/>
            </w:tcBorders>
            <w:shd w:val="clear" w:color="auto" w:fill="F2F2F2" w:themeFill="background1" w:themeFillShade="F2"/>
            <w:textDirection w:val="btLr"/>
          </w:tcPr>
          <w:p w:rsidR="00876EC2" w:rsidRPr="009D05B2" w:rsidRDefault="00876EC2" w:rsidP="00215A06">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Default="00876EC2" w:rsidP="00DA454F">
            <w:pPr>
              <w:spacing w:line="276" w:lineRule="auto"/>
              <w:rPr>
                <w:rFonts w:cs="Arial"/>
              </w:rPr>
            </w:pPr>
            <w:r w:rsidRPr="009D05B2">
              <w:rPr>
                <w:rFonts w:cs="Arial"/>
              </w:rPr>
              <w:t>Die Höhe des Auftragswertes entscheidet darüber, ob die Vergabe der Leistungen in einem europaweiten oder nationalen Vergabeverfahren stattzufinden hat. Zu</w:t>
            </w:r>
            <w:r w:rsidRPr="009D05B2">
              <w:rPr>
                <w:rFonts w:cs="Arial"/>
              </w:rPr>
              <w:softHyphen/>
              <w:t xml:space="preserve">dem sind Erleichterungen bei der Wahl der Vergabeart sowie Berichtspflichten an die Höhe des Auftragswerts gebunden. Die Schätzung hat anhand der Vorgaben des § 3 VgV zu erfolgen (vgl. § 17 TVgG M-V). </w:t>
            </w:r>
          </w:p>
          <w:p w:rsidR="003F733F" w:rsidRDefault="003F733F" w:rsidP="00DA454F">
            <w:pPr>
              <w:spacing w:line="276" w:lineRule="auto"/>
              <w:rPr>
                <w:rFonts w:cs="Arial"/>
              </w:rPr>
            </w:pPr>
          </w:p>
          <w:p w:rsidR="003F733F" w:rsidRPr="009D05B2" w:rsidRDefault="003F733F" w:rsidP="00DA454F">
            <w:pPr>
              <w:spacing w:line="276" w:lineRule="auto"/>
              <w:rPr>
                <w:rFonts w:cs="Arial"/>
              </w:rPr>
            </w:pPr>
          </w:p>
        </w:tc>
      </w:tr>
      <w:tr w:rsidR="002C0447" w:rsidRPr="00215A06"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215A06">
            <w:pPr>
              <w:spacing w:line="276" w:lineRule="auto"/>
              <w:ind w:left="113" w:right="113"/>
              <w:jc w:val="center"/>
              <w:rPr>
                <w:rFonts w:cs="Arial"/>
              </w:rPr>
            </w:pPr>
            <w:r w:rsidRPr="009D05B2">
              <w:rPr>
                <w:rFonts w:cs="Arial"/>
              </w:rPr>
              <w:t xml:space="preserve">Ergebnis der </w:t>
            </w:r>
            <w:r w:rsidR="004B6349" w:rsidRPr="009D05B2">
              <w:rPr>
                <w:rFonts w:cs="Arial"/>
              </w:rPr>
              <w:br/>
            </w:r>
            <w:r w:rsidRPr="009D05B2">
              <w:rPr>
                <w:rFonts w:cs="Arial"/>
              </w:rPr>
              <w:t>Prüfung des RPA</w:t>
            </w:r>
          </w:p>
          <w:p w:rsidR="00876EC2" w:rsidRPr="009D05B2" w:rsidRDefault="00876EC2" w:rsidP="00215A06">
            <w:pPr>
              <w:spacing w:line="276" w:lineRule="auto"/>
              <w:ind w:left="113" w:right="113"/>
              <w:jc w:val="center"/>
              <w:rPr>
                <w:rFonts w:cs="Arial"/>
                <w:u w:val="single"/>
              </w:rPr>
            </w:pPr>
          </w:p>
        </w:tc>
        <w:tc>
          <w:tcPr>
            <w:tcW w:w="9639" w:type="dxa"/>
            <w:tcBorders>
              <w:bottom w:val="single" w:sz="8" w:space="0" w:color="auto"/>
            </w:tcBorders>
            <w:shd w:val="clear" w:color="auto" w:fill="auto"/>
          </w:tcPr>
          <w:p w:rsidR="00876EC2" w:rsidRPr="009D05B2" w:rsidRDefault="00876EC2" w:rsidP="00DA454F">
            <w:pPr>
              <w:spacing w:line="276" w:lineRule="auto"/>
              <w:rPr>
                <w:rFonts w:cs="Arial"/>
                <w:u w:val="single"/>
              </w:rPr>
            </w:pPr>
          </w:p>
          <w:p w:rsidR="00DA454F" w:rsidRPr="009D05B2" w:rsidRDefault="00DA454F" w:rsidP="00DA454F">
            <w:pPr>
              <w:spacing w:line="276" w:lineRule="auto"/>
              <w:rPr>
                <w:rFonts w:cs="Arial"/>
                <w:u w:val="single"/>
              </w:rPr>
            </w:pPr>
          </w:p>
          <w:p w:rsidR="00DA454F" w:rsidRPr="009D05B2" w:rsidRDefault="00DA454F" w:rsidP="00DA454F">
            <w:pPr>
              <w:spacing w:line="276" w:lineRule="auto"/>
              <w:rPr>
                <w:rFonts w:cs="Arial"/>
                <w:u w:val="single"/>
              </w:rPr>
            </w:pPr>
          </w:p>
          <w:p w:rsidR="00DA454F" w:rsidRPr="009D05B2" w:rsidRDefault="00DA454F" w:rsidP="00DA454F">
            <w:pPr>
              <w:spacing w:line="276" w:lineRule="auto"/>
              <w:rPr>
                <w:rFonts w:cs="Arial"/>
                <w:u w:val="single"/>
              </w:rPr>
            </w:pPr>
          </w:p>
          <w:p w:rsidR="00DA454F" w:rsidRPr="009D05B2" w:rsidRDefault="00DA454F" w:rsidP="00DA454F">
            <w:pPr>
              <w:spacing w:line="276" w:lineRule="auto"/>
              <w:rPr>
                <w:rFonts w:cs="Arial"/>
                <w:u w:val="single"/>
              </w:rPr>
            </w:pPr>
          </w:p>
          <w:p w:rsidR="00DA454F" w:rsidRPr="009D05B2" w:rsidRDefault="00DA454F" w:rsidP="00DA454F">
            <w:pPr>
              <w:spacing w:line="276" w:lineRule="auto"/>
              <w:rPr>
                <w:rFonts w:cs="Arial"/>
                <w:u w:val="single"/>
              </w:rPr>
            </w:pPr>
          </w:p>
          <w:p w:rsidR="00DA454F" w:rsidRPr="009D05B2" w:rsidRDefault="00DA454F" w:rsidP="00DA454F">
            <w:pPr>
              <w:spacing w:line="276" w:lineRule="auto"/>
              <w:rPr>
                <w:rFonts w:cs="Arial"/>
                <w:u w:val="single"/>
              </w:rPr>
            </w:pPr>
          </w:p>
        </w:tc>
      </w:tr>
      <w:tr w:rsidR="002C0447" w:rsidRPr="00215A06" w:rsidTr="009D05B2">
        <w:trPr>
          <w:cantSplit/>
          <w:trHeight w:val="1028"/>
        </w:trPr>
        <w:tc>
          <w:tcPr>
            <w:tcW w:w="846" w:type="dxa"/>
            <w:tcBorders>
              <w:top w:val="single" w:sz="8" w:space="0" w:color="auto"/>
              <w:bottom w:val="single" w:sz="4" w:space="0" w:color="auto"/>
            </w:tcBorders>
            <w:shd w:val="clear" w:color="auto" w:fill="D9D9D9" w:themeFill="background1" w:themeFillShade="D9"/>
            <w:textDirection w:val="btLr"/>
          </w:tcPr>
          <w:p w:rsidR="0041333D" w:rsidRPr="009D05B2" w:rsidRDefault="0041333D" w:rsidP="00215A06">
            <w:pPr>
              <w:spacing w:line="276" w:lineRule="auto"/>
              <w:ind w:left="113" w:right="113"/>
              <w:jc w:val="center"/>
              <w:rPr>
                <w:rFonts w:cs="Arial"/>
              </w:rPr>
            </w:pPr>
            <w:r w:rsidRPr="009D05B2">
              <w:rPr>
                <w:rFonts w:cs="Arial"/>
              </w:rPr>
              <w:t>Prüffrage</w:t>
            </w:r>
          </w:p>
        </w:tc>
        <w:tc>
          <w:tcPr>
            <w:tcW w:w="9639" w:type="dxa"/>
            <w:tcBorders>
              <w:top w:val="single" w:sz="8" w:space="0" w:color="auto"/>
              <w:bottom w:val="single" w:sz="4" w:space="0" w:color="auto"/>
            </w:tcBorders>
            <w:shd w:val="clear" w:color="auto" w:fill="D9D9D9" w:themeFill="background1" w:themeFillShade="D9"/>
          </w:tcPr>
          <w:p w:rsidR="0041333D" w:rsidRDefault="0041333D" w:rsidP="00DA454F">
            <w:pPr>
              <w:spacing w:line="276" w:lineRule="auto"/>
              <w:rPr>
                <w:rFonts w:cs="Arial"/>
              </w:rPr>
            </w:pPr>
            <w:r w:rsidRPr="009D05B2">
              <w:rPr>
                <w:rFonts w:cs="Arial"/>
              </w:rPr>
              <w:t>3. </w:t>
            </w:r>
            <w:r w:rsidR="0095362A" w:rsidRPr="009D05B2">
              <w:rPr>
                <w:rFonts w:cs="Arial"/>
              </w:rPr>
              <w:t>Lagen die haushaltsmäßigen Voraussetzungen für eine Vergabe vor? Waren entsprechende Haushaltsmittel im Haushalt veranschlagt, sei es als Verpflichtungsermächtigung oder Ansatz?</w:t>
            </w:r>
          </w:p>
          <w:p w:rsidR="009D05B2" w:rsidRDefault="009D05B2" w:rsidP="00DA454F">
            <w:pPr>
              <w:spacing w:line="276" w:lineRule="auto"/>
              <w:rPr>
                <w:rFonts w:cs="Arial"/>
              </w:rPr>
            </w:pPr>
          </w:p>
          <w:p w:rsidR="009D05B2" w:rsidRPr="009D05B2" w:rsidRDefault="009D05B2" w:rsidP="00DA454F">
            <w:pPr>
              <w:spacing w:line="276" w:lineRule="auto"/>
              <w:rPr>
                <w:rFonts w:cs="Arial"/>
              </w:rPr>
            </w:pPr>
          </w:p>
        </w:tc>
      </w:tr>
      <w:tr w:rsidR="002C0447" w:rsidRPr="00215A06" w:rsidTr="009D05B2">
        <w:trPr>
          <w:cantSplit/>
          <w:trHeight w:val="1266"/>
        </w:trPr>
        <w:tc>
          <w:tcPr>
            <w:tcW w:w="846" w:type="dxa"/>
            <w:tcBorders>
              <w:bottom w:val="single" w:sz="4" w:space="0" w:color="auto"/>
            </w:tcBorders>
            <w:shd w:val="clear" w:color="auto" w:fill="F2F2F2" w:themeFill="background1" w:themeFillShade="F2"/>
            <w:textDirection w:val="btLr"/>
          </w:tcPr>
          <w:p w:rsidR="0041333D" w:rsidRPr="009D05B2" w:rsidRDefault="0041333D" w:rsidP="00215A06">
            <w:pPr>
              <w:spacing w:line="276" w:lineRule="auto"/>
              <w:ind w:left="113" w:right="113"/>
              <w:jc w:val="center"/>
              <w:rPr>
                <w:rFonts w:cs="Arial"/>
              </w:rPr>
            </w:pPr>
            <w:r w:rsidRPr="009D05B2">
              <w:rPr>
                <w:rFonts w:cs="Arial"/>
              </w:rPr>
              <w:t>Erläuterungen</w:t>
            </w:r>
          </w:p>
        </w:tc>
        <w:tc>
          <w:tcPr>
            <w:tcW w:w="9639" w:type="dxa"/>
            <w:tcBorders>
              <w:bottom w:val="single" w:sz="4" w:space="0" w:color="auto"/>
            </w:tcBorders>
            <w:shd w:val="clear" w:color="auto" w:fill="F2F2F2" w:themeFill="background1" w:themeFillShade="F2"/>
          </w:tcPr>
          <w:p w:rsidR="00357DCB" w:rsidRPr="009D05B2" w:rsidRDefault="0095362A" w:rsidP="00DA454F">
            <w:pPr>
              <w:spacing w:line="276" w:lineRule="auto"/>
              <w:rPr>
                <w:rFonts w:cs="Arial"/>
              </w:rPr>
            </w:pPr>
            <w:r w:rsidRPr="009D05B2">
              <w:rPr>
                <w:rFonts w:cs="Arial"/>
              </w:rPr>
              <w:t xml:space="preserve">Erst wenn die Finanzierung des Auftrags gesichert ist, </w:t>
            </w:r>
            <w:r w:rsidR="00357DCB" w:rsidRPr="009D05B2">
              <w:rPr>
                <w:rFonts w:cs="Arial"/>
              </w:rPr>
              <w:t>soll</w:t>
            </w:r>
            <w:r w:rsidRPr="009D05B2">
              <w:rPr>
                <w:rFonts w:cs="Arial"/>
              </w:rPr>
              <w:t xml:space="preserve"> das Vergabeverfahren gestartet werden.</w:t>
            </w:r>
            <w:r w:rsidR="00357DCB" w:rsidRPr="009D05B2">
              <w:rPr>
                <w:rFonts w:cs="Arial"/>
              </w:rPr>
              <w:t xml:space="preserve"> Anderenfalls muss in der Auftragsbekanntmachung oder den Vergabeunterlagen deutlich auf eine ungesicherte Finanzierung hingewiesen und diese ausführlich begründet werden.</w:t>
            </w:r>
          </w:p>
          <w:p w:rsidR="00357DCB" w:rsidRDefault="00357DCB" w:rsidP="00DA454F">
            <w:pPr>
              <w:spacing w:line="276" w:lineRule="auto"/>
              <w:rPr>
                <w:rFonts w:cs="Arial"/>
              </w:rPr>
            </w:pPr>
          </w:p>
          <w:p w:rsidR="009D05B2" w:rsidRPr="009D05B2" w:rsidRDefault="009D05B2" w:rsidP="00DA454F">
            <w:pPr>
              <w:spacing w:line="276" w:lineRule="auto"/>
              <w:rPr>
                <w:rFonts w:cs="Arial"/>
              </w:rPr>
            </w:pPr>
          </w:p>
          <w:p w:rsidR="00DA454F" w:rsidRPr="009D05B2" w:rsidRDefault="00DA454F" w:rsidP="00DA454F">
            <w:pPr>
              <w:spacing w:line="276" w:lineRule="auto"/>
              <w:rPr>
                <w:rFonts w:cs="Arial"/>
              </w:rPr>
            </w:pPr>
          </w:p>
        </w:tc>
      </w:tr>
      <w:tr w:rsidR="002C0447" w:rsidRPr="00215A06" w:rsidTr="009D05B2">
        <w:trPr>
          <w:cantSplit/>
          <w:trHeight w:val="1134"/>
        </w:trPr>
        <w:tc>
          <w:tcPr>
            <w:tcW w:w="846" w:type="dxa"/>
            <w:tcBorders>
              <w:top w:val="single" w:sz="4" w:space="0" w:color="auto"/>
              <w:bottom w:val="single" w:sz="8" w:space="0" w:color="auto"/>
            </w:tcBorders>
            <w:textDirection w:val="btLr"/>
          </w:tcPr>
          <w:p w:rsidR="0041333D" w:rsidRPr="009D05B2" w:rsidRDefault="0041333D" w:rsidP="00215A06">
            <w:pPr>
              <w:spacing w:line="276" w:lineRule="auto"/>
              <w:ind w:left="113" w:right="113"/>
              <w:jc w:val="center"/>
              <w:rPr>
                <w:rFonts w:cs="Arial"/>
              </w:rPr>
            </w:pPr>
            <w:r w:rsidRPr="009D05B2">
              <w:rPr>
                <w:rFonts w:cs="Arial"/>
              </w:rPr>
              <w:lastRenderedPageBreak/>
              <w:t xml:space="preserve">Ergebnis der </w:t>
            </w:r>
            <w:r w:rsidR="00357DCB" w:rsidRPr="009D05B2">
              <w:rPr>
                <w:rFonts w:cs="Arial"/>
              </w:rPr>
              <w:br/>
            </w:r>
            <w:r w:rsidRPr="009D05B2">
              <w:rPr>
                <w:rFonts w:cs="Arial"/>
              </w:rPr>
              <w:t>Prüfung des RPA</w:t>
            </w:r>
          </w:p>
        </w:tc>
        <w:tc>
          <w:tcPr>
            <w:tcW w:w="9639" w:type="dxa"/>
            <w:tcBorders>
              <w:top w:val="single" w:sz="4" w:space="0" w:color="auto"/>
              <w:bottom w:val="single" w:sz="8" w:space="0" w:color="auto"/>
            </w:tcBorders>
            <w:shd w:val="clear" w:color="auto" w:fill="auto"/>
          </w:tcPr>
          <w:p w:rsidR="0041333D" w:rsidRPr="009D05B2" w:rsidRDefault="0041333D" w:rsidP="00DA454F">
            <w:pPr>
              <w:spacing w:line="276" w:lineRule="auto"/>
              <w:rPr>
                <w:rFonts w:cs="Arial"/>
                <w:u w:val="single"/>
              </w:rPr>
            </w:pPr>
          </w:p>
          <w:p w:rsidR="0041333D" w:rsidRPr="009D05B2" w:rsidRDefault="0041333D" w:rsidP="00DA454F">
            <w:pPr>
              <w:spacing w:line="276" w:lineRule="auto"/>
              <w:rPr>
                <w:rFonts w:cs="Arial"/>
                <w:u w:val="single"/>
              </w:rPr>
            </w:pPr>
          </w:p>
          <w:p w:rsidR="0041333D" w:rsidRPr="009D05B2" w:rsidRDefault="0041333D" w:rsidP="00DA454F">
            <w:pPr>
              <w:spacing w:line="276" w:lineRule="auto"/>
              <w:rPr>
                <w:rFonts w:cs="Arial"/>
                <w:u w:val="single"/>
              </w:rPr>
            </w:pPr>
          </w:p>
          <w:p w:rsidR="0041333D" w:rsidRPr="009D05B2" w:rsidRDefault="0041333D" w:rsidP="00DA454F">
            <w:pPr>
              <w:spacing w:line="276" w:lineRule="auto"/>
              <w:rPr>
                <w:rFonts w:cs="Arial"/>
                <w:u w:val="single"/>
              </w:rPr>
            </w:pPr>
          </w:p>
          <w:p w:rsidR="0041333D" w:rsidRPr="009D05B2" w:rsidRDefault="0041333D" w:rsidP="00DA454F">
            <w:pPr>
              <w:spacing w:line="276" w:lineRule="auto"/>
              <w:rPr>
                <w:rFonts w:cs="Arial"/>
                <w:u w:val="single"/>
              </w:rPr>
            </w:pPr>
          </w:p>
          <w:p w:rsidR="0041333D" w:rsidRPr="009D05B2" w:rsidRDefault="0041333D" w:rsidP="00DA454F">
            <w:pPr>
              <w:spacing w:line="276" w:lineRule="auto"/>
              <w:rPr>
                <w:rFonts w:cs="Arial"/>
                <w:u w:val="single"/>
              </w:rPr>
            </w:pPr>
          </w:p>
          <w:p w:rsidR="0041333D" w:rsidRPr="009D05B2" w:rsidRDefault="0041333D" w:rsidP="00DA454F">
            <w:pPr>
              <w:spacing w:line="276" w:lineRule="auto"/>
              <w:rPr>
                <w:rFonts w:cs="Arial"/>
                <w:u w:val="single"/>
              </w:rPr>
            </w:pPr>
          </w:p>
        </w:tc>
      </w:tr>
      <w:tr w:rsidR="002C0447" w:rsidRPr="00215A06" w:rsidTr="009D05B2">
        <w:trPr>
          <w:cantSplit/>
          <w:trHeight w:val="1064"/>
        </w:trPr>
        <w:tc>
          <w:tcPr>
            <w:tcW w:w="846" w:type="dxa"/>
            <w:tcBorders>
              <w:top w:val="single" w:sz="8" w:space="0" w:color="auto"/>
            </w:tcBorders>
            <w:shd w:val="clear" w:color="auto" w:fill="D9D9D9" w:themeFill="background1" w:themeFillShade="D9"/>
            <w:textDirection w:val="btLr"/>
          </w:tcPr>
          <w:p w:rsidR="00876EC2" w:rsidRPr="009D05B2" w:rsidRDefault="00876EC2" w:rsidP="00215A06">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Default="00A43A20" w:rsidP="00DA454F">
            <w:pPr>
              <w:spacing w:line="276" w:lineRule="auto"/>
              <w:rPr>
                <w:rFonts w:cs="Arial"/>
              </w:rPr>
            </w:pPr>
            <w:r w:rsidRPr="009D05B2">
              <w:rPr>
                <w:rFonts w:cs="Arial"/>
              </w:rPr>
              <w:t>4</w:t>
            </w:r>
            <w:r w:rsidR="00876EC2" w:rsidRPr="009D05B2">
              <w:rPr>
                <w:rFonts w:cs="Arial"/>
              </w:rPr>
              <w:t>. Waren bei den durchgeführten Beschränkten A</w:t>
            </w:r>
            <w:r w:rsidR="008E7840" w:rsidRPr="009D05B2">
              <w:rPr>
                <w:rFonts w:cs="Arial"/>
              </w:rPr>
              <w:t>usschreibungen und Freihändi</w:t>
            </w:r>
            <w:r w:rsidR="00876EC2" w:rsidRPr="009D05B2">
              <w:rPr>
                <w:rFonts w:cs="Arial"/>
              </w:rPr>
              <w:t>gen Vergaben/Verhandlungsvergaben jeweils die Voraussetzungen für die Wahl der Verfahrensart erfüllt?</w:t>
            </w:r>
          </w:p>
          <w:p w:rsidR="003F733F" w:rsidRDefault="003F733F" w:rsidP="00DA454F">
            <w:pPr>
              <w:spacing w:line="276" w:lineRule="auto"/>
              <w:rPr>
                <w:rFonts w:cs="Arial"/>
              </w:rPr>
            </w:pPr>
          </w:p>
          <w:p w:rsidR="003F733F" w:rsidRPr="009D05B2" w:rsidRDefault="003F733F" w:rsidP="00DA454F">
            <w:pPr>
              <w:spacing w:line="276" w:lineRule="auto"/>
              <w:rPr>
                <w:rFonts w:cs="Arial"/>
              </w:rPr>
            </w:pPr>
          </w:p>
        </w:tc>
      </w:tr>
      <w:tr w:rsidR="002C0447" w:rsidRPr="00215A06" w:rsidTr="009D05B2">
        <w:trPr>
          <w:cantSplit/>
          <w:trHeight w:val="1134"/>
        </w:trPr>
        <w:tc>
          <w:tcPr>
            <w:tcW w:w="846" w:type="dxa"/>
            <w:tcBorders>
              <w:bottom w:val="single" w:sz="8" w:space="0" w:color="auto"/>
            </w:tcBorders>
            <w:shd w:val="clear" w:color="auto" w:fill="F2F2F2" w:themeFill="background1" w:themeFillShade="F2"/>
            <w:textDirection w:val="btLr"/>
          </w:tcPr>
          <w:p w:rsidR="00876EC2" w:rsidRPr="009D05B2" w:rsidRDefault="00876EC2" w:rsidP="00215A06">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DA454F">
            <w:pPr>
              <w:spacing w:line="276" w:lineRule="auto"/>
              <w:rPr>
                <w:rFonts w:cs="Arial"/>
              </w:rPr>
            </w:pPr>
            <w:r w:rsidRPr="009D05B2">
              <w:rPr>
                <w:rFonts w:cs="Arial"/>
              </w:rPr>
              <w:t>Die jeweiligen Voraussetzungen für die Wahl der o. g. Verfahrensarten sind in fol</w:t>
            </w:r>
            <w:r w:rsidRPr="009D05B2">
              <w:rPr>
                <w:rFonts w:cs="Arial"/>
              </w:rPr>
              <w:softHyphen/>
              <w:t>genden Vorschriften normiert:</w:t>
            </w:r>
          </w:p>
          <w:p w:rsidR="00876EC2" w:rsidRPr="009D05B2" w:rsidRDefault="00876EC2" w:rsidP="00DA454F">
            <w:pPr>
              <w:spacing w:line="276" w:lineRule="auto"/>
              <w:rPr>
                <w:rFonts w:cs="Arial"/>
                <w:i/>
                <w:u w:val="single"/>
              </w:rPr>
            </w:pPr>
            <w:r w:rsidRPr="009D05B2">
              <w:rPr>
                <w:rFonts w:cs="Arial"/>
                <w:i/>
                <w:u w:val="single"/>
              </w:rPr>
              <w:t>Bauleistungen</w:t>
            </w:r>
          </w:p>
          <w:p w:rsidR="00876EC2" w:rsidRPr="009D05B2" w:rsidRDefault="00876EC2" w:rsidP="00DA454F">
            <w:pPr>
              <w:spacing w:line="276" w:lineRule="auto"/>
              <w:rPr>
                <w:rFonts w:cs="Arial"/>
              </w:rPr>
            </w:pPr>
            <w:r w:rsidRPr="009D05B2">
              <w:rPr>
                <w:rFonts w:cs="Arial"/>
              </w:rPr>
              <w:t>Beschränkte Ausschreibung: § 3a Absatz 2 VOB/A; § 5 Absatz 1 Satz 1 VgMinArbV M-V</w:t>
            </w:r>
          </w:p>
          <w:p w:rsidR="00876EC2" w:rsidRPr="009D05B2" w:rsidRDefault="00876EC2" w:rsidP="00DA454F">
            <w:pPr>
              <w:spacing w:line="276" w:lineRule="auto"/>
              <w:rPr>
                <w:rFonts w:cs="Arial"/>
              </w:rPr>
            </w:pPr>
            <w:r w:rsidRPr="009D05B2">
              <w:rPr>
                <w:rFonts w:cs="Arial"/>
              </w:rPr>
              <w:t>Freihändige Vergabe: § 3a Absatz 3 VOB/A; § 5 Absatz 2 Satz 1 VgMinArbV M-V</w:t>
            </w:r>
          </w:p>
          <w:p w:rsidR="00876EC2" w:rsidRPr="009D05B2" w:rsidRDefault="00876EC2" w:rsidP="00DA454F">
            <w:pPr>
              <w:spacing w:line="276" w:lineRule="auto"/>
              <w:rPr>
                <w:rFonts w:cs="Arial"/>
              </w:rPr>
            </w:pPr>
            <w:r w:rsidRPr="009D05B2">
              <w:rPr>
                <w:rFonts w:cs="Arial"/>
              </w:rPr>
              <w:t>Verhandlungsverfahren: § 3a EU Absatz 2, 3 VOB/A</w:t>
            </w:r>
          </w:p>
          <w:p w:rsidR="00876EC2" w:rsidRPr="009D05B2" w:rsidRDefault="00876EC2" w:rsidP="00DA454F">
            <w:pPr>
              <w:spacing w:line="276" w:lineRule="auto"/>
              <w:rPr>
                <w:rFonts w:cs="Arial"/>
                <w:i/>
                <w:u w:val="single"/>
              </w:rPr>
            </w:pPr>
            <w:r w:rsidRPr="009D05B2">
              <w:rPr>
                <w:rFonts w:cs="Arial"/>
                <w:i/>
                <w:u w:val="single"/>
              </w:rPr>
              <w:t>Liefer- und Dienstleistungen</w:t>
            </w:r>
          </w:p>
          <w:p w:rsidR="00876EC2" w:rsidRPr="009D05B2" w:rsidRDefault="00876EC2" w:rsidP="00DA454F">
            <w:pPr>
              <w:spacing w:line="276" w:lineRule="auto"/>
              <w:rPr>
                <w:rFonts w:cs="Arial"/>
              </w:rPr>
            </w:pPr>
            <w:r w:rsidRPr="009D05B2">
              <w:rPr>
                <w:rFonts w:cs="Arial"/>
              </w:rPr>
              <w:t>Beschränkte Ausschreibung: § 8 Absatz 3 UVgO; § 5 Absatz 1 Satz 2 VgMinArbV M-V</w:t>
            </w:r>
          </w:p>
          <w:p w:rsidR="00876EC2" w:rsidRPr="009D05B2" w:rsidRDefault="00876EC2" w:rsidP="00DA454F">
            <w:pPr>
              <w:spacing w:line="276" w:lineRule="auto"/>
              <w:rPr>
                <w:rFonts w:cs="Arial"/>
              </w:rPr>
            </w:pPr>
            <w:r w:rsidRPr="009D05B2">
              <w:rPr>
                <w:rFonts w:cs="Arial"/>
              </w:rPr>
              <w:t>Verhandlungsvergabe: § 8 Absatz 4 UVgO; § 5 Absatz 2 Satz 2 VgMinArbV M-V</w:t>
            </w:r>
          </w:p>
          <w:p w:rsidR="00876EC2" w:rsidRPr="009D05B2" w:rsidRDefault="00876EC2" w:rsidP="00DA454F">
            <w:pPr>
              <w:spacing w:line="276" w:lineRule="auto"/>
              <w:rPr>
                <w:rFonts w:cs="Arial"/>
              </w:rPr>
            </w:pPr>
            <w:r w:rsidRPr="009D05B2">
              <w:rPr>
                <w:rFonts w:cs="Arial"/>
              </w:rPr>
              <w:t>Verhandlungsverfahren: § 14 Absatz 3, 4 VgV</w:t>
            </w:r>
          </w:p>
          <w:p w:rsidR="00876EC2" w:rsidRPr="009D05B2" w:rsidRDefault="00876EC2" w:rsidP="00DA454F">
            <w:pPr>
              <w:spacing w:line="276" w:lineRule="auto"/>
              <w:rPr>
                <w:rFonts w:cs="Arial"/>
              </w:rPr>
            </w:pPr>
          </w:p>
        </w:tc>
      </w:tr>
      <w:tr w:rsidR="002C0447" w:rsidRPr="00215A06" w:rsidTr="009D05B2">
        <w:trPr>
          <w:cantSplit/>
          <w:trHeight w:val="1134"/>
        </w:trPr>
        <w:tc>
          <w:tcPr>
            <w:tcW w:w="846" w:type="dxa"/>
            <w:tcBorders>
              <w:bottom w:val="single" w:sz="8" w:space="0" w:color="auto"/>
            </w:tcBorders>
            <w:textDirection w:val="btLr"/>
          </w:tcPr>
          <w:p w:rsidR="00876EC2" w:rsidRPr="009D05B2" w:rsidRDefault="00876EC2" w:rsidP="00215A06">
            <w:pPr>
              <w:spacing w:line="276" w:lineRule="auto"/>
              <w:ind w:left="113" w:right="113"/>
              <w:jc w:val="center"/>
              <w:rPr>
                <w:rFonts w:cs="Arial"/>
              </w:rPr>
            </w:pPr>
            <w:r w:rsidRPr="009D05B2">
              <w:rPr>
                <w:rFonts w:cs="Arial"/>
              </w:rPr>
              <w:t xml:space="preserve">Ergebnis der </w:t>
            </w:r>
            <w:r w:rsidR="00357DCB" w:rsidRPr="009D05B2">
              <w:rPr>
                <w:rFonts w:cs="Arial"/>
              </w:rPr>
              <w:br/>
            </w:r>
            <w:r w:rsidRPr="009D05B2">
              <w:rPr>
                <w:rFonts w:cs="Arial"/>
              </w:rPr>
              <w:t>Prüfung des RPA</w:t>
            </w:r>
          </w:p>
          <w:p w:rsidR="00876EC2" w:rsidRPr="009D05B2" w:rsidRDefault="00876EC2" w:rsidP="00215A06">
            <w:pPr>
              <w:spacing w:line="276" w:lineRule="auto"/>
              <w:ind w:left="113" w:right="113"/>
              <w:jc w:val="center"/>
              <w:rPr>
                <w:rFonts w:cs="Arial"/>
                <w:u w:val="single"/>
              </w:rPr>
            </w:pPr>
          </w:p>
        </w:tc>
        <w:tc>
          <w:tcPr>
            <w:tcW w:w="9639" w:type="dxa"/>
            <w:tcBorders>
              <w:bottom w:val="single" w:sz="8" w:space="0" w:color="auto"/>
            </w:tcBorders>
          </w:tcPr>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tc>
      </w:tr>
      <w:tr w:rsidR="002C0447" w:rsidRPr="00215A06" w:rsidTr="009D05B2">
        <w:trPr>
          <w:cantSplit/>
          <w:trHeight w:val="986"/>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215A06">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Default="00A43A20" w:rsidP="00DA454F">
            <w:pPr>
              <w:spacing w:line="276" w:lineRule="auto"/>
              <w:rPr>
                <w:rFonts w:cs="Arial"/>
              </w:rPr>
            </w:pPr>
            <w:r w:rsidRPr="009D05B2">
              <w:rPr>
                <w:rFonts w:cs="Arial"/>
              </w:rPr>
              <w:t>5</w:t>
            </w:r>
            <w:r w:rsidR="00876EC2" w:rsidRPr="009D05B2">
              <w:rPr>
                <w:rFonts w:cs="Arial"/>
              </w:rPr>
              <w:t>. Wurde eine fortlaufende Vergabedokumentation gefertigt?</w:t>
            </w:r>
          </w:p>
          <w:p w:rsidR="009D05B2" w:rsidRDefault="009D05B2" w:rsidP="00DA454F">
            <w:pPr>
              <w:spacing w:line="276" w:lineRule="auto"/>
              <w:rPr>
                <w:rFonts w:cs="Arial"/>
              </w:rPr>
            </w:pPr>
          </w:p>
          <w:p w:rsidR="009D05B2" w:rsidRDefault="009D05B2" w:rsidP="00DA454F">
            <w:pPr>
              <w:spacing w:line="276" w:lineRule="auto"/>
              <w:rPr>
                <w:rFonts w:cs="Arial"/>
              </w:rPr>
            </w:pPr>
          </w:p>
          <w:p w:rsidR="009D05B2" w:rsidRPr="009D05B2" w:rsidRDefault="009D05B2" w:rsidP="00DA454F">
            <w:pPr>
              <w:spacing w:line="276" w:lineRule="auto"/>
              <w:rPr>
                <w:rFonts w:cs="Arial"/>
              </w:rPr>
            </w:pPr>
          </w:p>
        </w:tc>
      </w:tr>
      <w:tr w:rsidR="002C0447" w:rsidRPr="00215A06" w:rsidTr="009D05B2">
        <w:trPr>
          <w:cantSplit/>
          <w:trHeight w:val="2697"/>
        </w:trPr>
        <w:tc>
          <w:tcPr>
            <w:tcW w:w="846" w:type="dxa"/>
            <w:tcBorders>
              <w:bottom w:val="single" w:sz="4" w:space="0" w:color="auto"/>
            </w:tcBorders>
            <w:shd w:val="clear" w:color="auto" w:fill="F2F2F2" w:themeFill="background1" w:themeFillShade="F2"/>
            <w:textDirection w:val="btLr"/>
          </w:tcPr>
          <w:p w:rsidR="00876EC2" w:rsidRPr="009D05B2" w:rsidRDefault="00876EC2" w:rsidP="00215A06">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E7840" w:rsidRPr="009D05B2" w:rsidRDefault="00876EC2" w:rsidP="00DA454F">
            <w:pPr>
              <w:spacing w:line="276" w:lineRule="auto"/>
              <w:rPr>
                <w:rFonts w:cs="Arial"/>
              </w:rPr>
            </w:pPr>
            <w:r w:rsidRPr="009D05B2">
              <w:rPr>
                <w:rFonts w:cs="Arial"/>
              </w:rPr>
              <w:t>Das Vergabeverfahren ist zeitnah so zu dokume</w:t>
            </w:r>
            <w:r w:rsidR="008E7840" w:rsidRPr="009D05B2">
              <w:rPr>
                <w:rFonts w:cs="Arial"/>
              </w:rPr>
              <w:t>ntieren, dass die einzelnen Stu</w:t>
            </w:r>
            <w:r w:rsidRPr="009D05B2">
              <w:rPr>
                <w:rFonts w:cs="Arial"/>
              </w:rPr>
              <w:t xml:space="preserve">fen des Verfahrens, die einzelnen Maßnahmen, die maßgebenden Feststellungen sowie die Begründung der einzelnen Entscheidungen in Textform festgehalten werden (§ 20 Absatz 1 Satz 1 VOB/A, </w:t>
            </w:r>
            <w:r w:rsidR="008E7840" w:rsidRPr="009D05B2">
              <w:rPr>
                <w:rFonts w:cs="Arial"/>
              </w:rPr>
              <w:br/>
            </w:r>
            <w:r w:rsidRPr="009D05B2">
              <w:rPr>
                <w:rFonts w:cs="Arial"/>
              </w:rPr>
              <w:t xml:space="preserve">§ 6 Absatz 1 UVgO, § 20 EU VOB/A, § 8 VgV). </w:t>
            </w:r>
          </w:p>
          <w:p w:rsidR="00876EC2" w:rsidRPr="009D05B2" w:rsidRDefault="00876EC2" w:rsidP="00DA454F">
            <w:pPr>
              <w:spacing w:line="276" w:lineRule="auto"/>
              <w:rPr>
                <w:rFonts w:cs="Arial"/>
              </w:rPr>
            </w:pPr>
            <w:r w:rsidRPr="009D05B2">
              <w:rPr>
                <w:rFonts w:cs="Arial"/>
              </w:rPr>
              <w:t xml:space="preserve">Bei der Ermittlung des voraussichtlichen </w:t>
            </w:r>
            <w:r w:rsidR="008E7840" w:rsidRPr="009D05B2">
              <w:rPr>
                <w:rFonts w:cs="Arial"/>
              </w:rPr>
              <w:t>Auftragswerts ist § 3 VgV zu be</w:t>
            </w:r>
            <w:r w:rsidRPr="009D05B2">
              <w:rPr>
                <w:rFonts w:cs="Arial"/>
              </w:rPr>
              <w:t>achten (§ 17 TVgG M-V).</w:t>
            </w:r>
          </w:p>
          <w:p w:rsidR="00876EC2" w:rsidRPr="009D05B2" w:rsidRDefault="00876EC2" w:rsidP="00DA454F">
            <w:pPr>
              <w:spacing w:line="276" w:lineRule="auto"/>
              <w:rPr>
                <w:rFonts w:cs="Arial"/>
              </w:rPr>
            </w:pPr>
            <w:r w:rsidRPr="009D05B2">
              <w:rPr>
                <w:rFonts w:cs="Arial"/>
              </w:rPr>
              <w:t>Das IM empfiehlt den Kommunen für unterschwe</w:t>
            </w:r>
            <w:r w:rsidR="008E7840" w:rsidRPr="009D05B2">
              <w:rPr>
                <w:rFonts w:cs="Arial"/>
              </w:rPr>
              <w:t>llige Vergabeverfahren regelmä</w:t>
            </w:r>
            <w:r w:rsidRPr="009D05B2">
              <w:rPr>
                <w:rFonts w:cs="Arial"/>
              </w:rPr>
              <w:t xml:space="preserve">ßig, das unter </w:t>
            </w:r>
            <w:hyperlink r:id="rId39" w:history="1">
              <w:r w:rsidR="00394AFF" w:rsidRPr="009D05B2">
                <w:rPr>
                  <w:rStyle w:val="Hyperlink"/>
                  <w:rFonts w:cs="Arial"/>
                  <w:color w:val="auto"/>
                  <w:u w:val="none"/>
                </w:rPr>
                <w:t>https://www.regierung-mv.de/Landesregierung/im/Kommunales/Kommunales-Vergabewesen/</w:t>
              </w:r>
            </w:hyperlink>
            <w:r w:rsidR="00394AFF" w:rsidRPr="009D05B2">
              <w:rPr>
                <w:rFonts w:cs="Arial"/>
              </w:rPr>
              <w:t xml:space="preserve"> </w:t>
            </w:r>
            <w:r w:rsidRPr="009D05B2">
              <w:rPr>
                <w:rFonts w:cs="Arial"/>
              </w:rPr>
              <w:t>abrufbare Formblatt M</w:t>
            </w:r>
            <w:r w:rsidR="0041333D" w:rsidRPr="009D05B2">
              <w:rPr>
                <w:rFonts w:cs="Arial"/>
              </w:rPr>
              <w:t>4</w:t>
            </w:r>
            <w:r w:rsidRPr="009D05B2">
              <w:rPr>
                <w:rFonts w:cs="Arial"/>
              </w:rPr>
              <w:t xml:space="preserve"> (Dokumentation des Vergabeverfahrens) zu verwenden, soweit kein elektronisches Vergabema</w:t>
            </w:r>
            <w:r w:rsidR="00DA454F" w:rsidRPr="009D05B2">
              <w:rPr>
                <w:rFonts w:cs="Arial"/>
              </w:rPr>
              <w:t>nagementsystem eingesetzt wird.</w:t>
            </w:r>
          </w:p>
        </w:tc>
      </w:tr>
      <w:tr w:rsidR="002C0447" w:rsidRPr="00215A06"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215A06">
            <w:pPr>
              <w:spacing w:line="276" w:lineRule="auto"/>
              <w:ind w:left="113" w:right="113"/>
              <w:jc w:val="center"/>
              <w:rPr>
                <w:rFonts w:cs="Arial"/>
              </w:rPr>
            </w:pPr>
            <w:r w:rsidRPr="009D05B2">
              <w:rPr>
                <w:rFonts w:cs="Arial"/>
              </w:rPr>
              <w:t xml:space="preserve">Ergebnis der </w:t>
            </w:r>
            <w:r w:rsidR="00357DCB" w:rsidRPr="009D05B2">
              <w:rPr>
                <w:rFonts w:cs="Arial"/>
              </w:rPr>
              <w:br/>
            </w:r>
            <w:r w:rsidRPr="009D05B2">
              <w:rPr>
                <w:rFonts w:cs="Arial"/>
              </w:rPr>
              <w:t>Prüfung des RPA</w:t>
            </w:r>
          </w:p>
          <w:p w:rsidR="00876EC2" w:rsidRPr="009D05B2" w:rsidRDefault="00876EC2" w:rsidP="00215A06">
            <w:pPr>
              <w:spacing w:line="276" w:lineRule="auto"/>
              <w:ind w:left="113" w:right="113"/>
              <w:jc w:val="center"/>
              <w:rPr>
                <w:rFonts w:cs="Arial"/>
                <w:u w:val="single"/>
              </w:rPr>
            </w:pPr>
          </w:p>
        </w:tc>
        <w:tc>
          <w:tcPr>
            <w:tcW w:w="9639" w:type="dxa"/>
            <w:tcBorders>
              <w:bottom w:val="single" w:sz="8" w:space="0" w:color="auto"/>
            </w:tcBorders>
          </w:tcPr>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tc>
      </w:tr>
      <w:tr w:rsidR="002C0447" w:rsidRPr="00215A06" w:rsidTr="009D05B2">
        <w:trPr>
          <w:cantSplit/>
          <w:trHeight w:val="992"/>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215A06">
            <w:pPr>
              <w:spacing w:line="276" w:lineRule="auto"/>
              <w:ind w:left="113" w:right="113"/>
              <w:jc w:val="center"/>
              <w:rPr>
                <w:rFonts w:cs="Arial"/>
              </w:rPr>
            </w:pPr>
            <w:r w:rsidRPr="009D05B2">
              <w:rPr>
                <w:rFonts w:cs="Arial"/>
              </w:rPr>
              <w:lastRenderedPageBreak/>
              <w:t>Prüffrage</w:t>
            </w:r>
          </w:p>
        </w:tc>
        <w:tc>
          <w:tcPr>
            <w:tcW w:w="9639" w:type="dxa"/>
            <w:tcBorders>
              <w:top w:val="single" w:sz="8" w:space="0" w:color="auto"/>
            </w:tcBorders>
            <w:shd w:val="clear" w:color="auto" w:fill="D9D9D9" w:themeFill="background1" w:themeFillShade="D9"/>
          </w:tcPr>
          <w:p w:rsidR="00876EC2" w:rsidRDefault="00A43A20" w:rsidP="00DA454F">
            <w:pPr>
              <w:spacing w:line="276" w:lineRule="auto"/>
              <w:rPr>
                <w:rFonts w:cs="Arial"/>
              </w:rPr>
            </w:pPr>
            <w:r w:rsidRPr="009D05B2">
              <w:rPr>
                <w:rFonts w:cs="Arial"/>
              </w:rPr>
              <w:t>6</w:t>
            </w:r>
            <w:r w:rsidR="00876EC2" w:rsidRPr="009D05B2">
              <w:rPr>
                <w:rFonts w:cs="Arial"/>
              </w:rPr>
              <w:t>. Wurden die sonstigen vergaberechtlichen Vorgaben beachtet?</w:t>
            </w:r>
          </w:p>
          <w:p w:rsidR="009D05B2" w:rsidRDefault="009D05B2" w:rsidP="00DA454F">
            <w:pPr>
              <w:spacing w:line="276" w:lineRule="auto"/>
              <w:rPr>
                <w:rFonts w:cs="Arial"/>
              </w:rPr>
            </w:pPr>
          </w:p>
          <w:p w:rsidR="009D05B2" w:rsidRDefault="009D05B2" w:rsidP="00DA454F">
            <w:pPr>
              <w:spacing w:line="276" w:lineRule="auto"/>
              <w:rPr>
                <w:rFonts w:cs="Arial"/>
              </w:rPr>
            </w:pPr>
          </w:p>
          <w:p w:rsidR="009D05B2" w:rsidRPr="009D05B2" w:rsidRDefault="009D05B2" w:rsidP="00DA454F">
            <w:pPr>
              <w:spacing w:line="276" w:lineRule="auto"/>
              <w:rPr>
                <w:rFonts w:cs="Arial"/>
              </w:rPr>
            </w:pPr>
          </w:p>
        </w:tc>
      </w:tr>
      <w:tr w:rsidR="002C0447" w:rsidRPr="00215A06" w:rsidTr="009D05B2">
        <w:trPr>
          <w:cantSplit/>
          <w:trHeight w:val="1134"/>
        </w:trPr>
        <w:tc>
          <w:tcPr>
            <w:tcW w:w="846" w:type="dxa"/>
            <w:tcBorders>
              <w:bottom w:val="single" w:sz="4" w:space="0" w:color="auto"/>
            </w:tcBorders>
            <w:shd w:val="clear" w:color="auto" w:fill="F2F2F2" w:themeFill="background1" w:themeFillShade="F2"/>
            <w:textDirection w:val="btLr"/>
          </w:tcPr>
          <w:p w:rsidR="00876EC2" w:rsidRPr="009D05B2" w:rsidRDefault="00876EC2" w:rsidP="00215A06">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DA454F">
            <w:pPr>
              <w:spacing w:line="276" w:lineRule="auto"/>
              <w:rPr>
                <w:rFonts w:cs="Arial"/>
              </w:rPr>
            </w:pPr>
            <w:r w:rsidRPr="009D05B2">
              <w:rPr>
                <w:rFonts w:cs="Arial"/>
              </w:rPr>
              <w:t>Für die Prüfung der stichprobenhaft ausgewählten Auftragsvergaben auf Beach</w:t>
            </w:r>
            <w:r w:rsidRPr="009D05B2">
              <w:rPr>
                <w:rFonts w:cs="Arial"/>
              </w:rPr>
              <w:softHyphen/>
              <w:t xml:space="preserve">tung der sonstigen vergaberechtlichen Vorgaben sollten hilfsweise die unter </w:t>
            </w:r>
            <w:hyperlink r:id="rId40" w:history="1">
              <w:r w:rsidR="0041333D" w:rsidRPr="009D05B2">
                <w:rPr>
                  <w:rStyle w:val="Hyperlink"/>
                  <w:rFonts w:cs="Arial"/>
                  <w:color w:val="auto"/>
                  <w:u w:val="none"/>
                </w:rPr>
                <w:t>https://www.regierung-mv.de/Landesregierung/im/Kommunales/Kommunales-Vergabewesen/</w:t>
              </w:r>
            </w:hyperlink>
            <w:r w:rsidR="0041333D" w:rsidRPr="009D05B2">
              <w:rPr>
                <w:rFonts w:cs="Arial"/>
              </w:rPr>
              <w:t xml:space="preserve"> </w:t>
            </w:r>
            <w:r w:rsidRPr="009D05B2">
              <w:rPr>
                <w:rFonts w:cs="Arial"/>
              </w:rPr>
              <w:t xml:space="preserve">abrufbaren Checklisten </w:t>
            </w:r>
            <w:r w:rsidR="0041333D" w:rsidRPr="009D05B2">
              <w:rPr>
                <w:rFonts w:cs="Arial"/>
              </w:rPr>
              <w:t xml:space="preserve">und Merkblätter </w:t>
            </w:r>
            <w:r w:rsidRPr="009D05B2">
              <w:rPr>
                <w:rFonts w:cs="Arial"/>
              </w:rPr>
              <w:t>verwendet werden. Die Checklisten beinhalten – getrennt nach Bauleistungen und Liefer-/Dienstleistungen – eine chronologische Auflistung der je nach Vergabeart zu beachtenden Vorschriften.</w:t>
            </w:r>
          </w:p>
          <w:p w:rsidR="00876EC2" w:rsidRPr="009D05B2" w:rsidRDefault="00876EC2" w:rsidP="00DA454F">
            <w:pPr>
              <w:spacing w:line="276" w:lineRule="auto"/>
              <w:rPr>
                <w:rFonts w:cs="Arial"/>
              </w:rPr>
            </w:pPr>
          </w:p>
        </w:tc>
      </w:tr>
      <w:tr w:rsidR="002C0447" w:rsidRPr="00215A06"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215A06">
            <w:pPr>
              <w:spacing w:line="276" w:lineRule="auto"/>
              <w:ind w:left="113" w:right="113"/>
              <w:jc w:val="center"/>
              <w:rPr>
                <w:rFonts w:cs="Arial"/>
              </w:rPr>
            </w:pPr>
            <w:r w:rsidRPr="009D05B2">
              <w:rPr>
                <w:rFonts w:cs="Arial"/>
              </w:rPr>
              <w:t xml:space="preserve">Ergebnis der </w:t>
            </w:r>
            <w:r w:rsidR="00357DCB" w:rsidRPr="009D05B2">
              <w:rPr>
                <w:rFonts w:cs="Arial"/>
              </w:rPr>
              <w:br/>
            </w:r>
            <w:r w:rsidRPr="009D05B2">
              <w:rPr>
                <w:rFonts w:cs="Arial"/>
              </w:rPr>
              <w:t>Prüfung des RPA</w:t>
            </w:r>
          </w:p>
          <w:p w:rsidR="00876EC2" w:rsidRPr="009D05B2" w:rsidRDefault="00876EC2" w:rsidP="00215A06">
            <w:pPr>
              <w:spacing w:line="276" w:lineRule="auto"/>
              <w:ind w:left="113" w:right="113"/>
              <w:jc w:val="center"/>
              <w:rPr>
                <w:rFonts w:cs="Arial"/>
                <w:u w:val="single"/>
              </w:rPr>
            </w:pPr>
          </w:p>
        </w:tc>
        <w:tc>
          <w:tcPr>
            <w:tcW w:w="9639" w:type="dxa"/>
            <w:tcBorders>
              <w:bottom w:val="single" w:sz="8" w:space="0" w:color="auto"/>
            </w:tcBorders>
          </w:tcPr>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tc>
      </w:tr>
      <w:tr w:rsidR="002C0447" w:rsidRPr="00215A06" w:rsidTr="009D05B2">
        <w:trPr>
          <w:cantSplit/>
          <w:trHeight w:val="986"/>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Del="00460680" w:rsidRDefault="00876EC2" w:rsidP="00215A06">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Default="00A43A20" w:rsidP="00DA454F">
            <w:pPr>
              <w:spacing w:line="276" w:lineRule="auto"/>
              <w:rPr>
                <w:rFonts w:cs="Arial"/>
              </w:rPr>
            </w:pPr>
            <w:r w:rsidRPr="009D05B2">
              <w:rPr>
                <w:rFonts w:cs="Arial"/>
              </w:rPr>
              <w:t>7</w:t>
            </w:r>
            <w:r w:rsidR="00876EC2" w:rsidRPr="009D05B2">
              <w:rPr>
                <w:rFonts w:cs="Arial"/>
              </w:rPr>
              <w:t>. Wurde bei Direktaufträgen vorher eine Markterkundung durchgeführt und doku</w:t>
            </w:r>
            <w:r w:rsidR="00876EC2" w:rsidRPr="009D05B2">
              <w:rPr>
                <w:rFonts w:cs="Arial"/>
              </w:rPr>
              <w:softHyphen/>
              <w:t>mentiert?</w:t>
            </w:r>
          </w:p>
          <w:p w:rsidR="009D05B2" w:rsidRDefault="009D05B2" w:rsidP="00DA454F">
            <w:pPr>
              <w:spacing w:line="276" w:lineRule="auto"/>
              <w:rPr>
                <w:rFonts w:cs="Arial"/>
              </w:rPr>
            </w:pPr>
          </w:p>
          <w:p w:rsidR="009D05B2" w:rsidRDefault="009D05B2" w:rsidP="00DA454F">
            <w:pPr>
              <w:spacing w:line="276" w:lineRule="auto"/>
              <w:rPr>
                <w:rFonts w:cs="Arial"/>
              </w:rPr>
            </w:pPr>
          </w:p>
          <w:p w:rsidR="009D05B2" w:rsidRPr="009D05B2" w:rsidRDefault="009D05B2" w:rsidP="00DA454F">
            <w:pPr>
              <w:spacing w:line="276" w:lineRule="auto"/>
              <w:rPr>
                <w:rFonts w:cs="Arial"/>
              </w:rPr>
            </w:pPr>
          </w:p>
        </w:tc>
      </w:tr>
      <w:tr w:rsidR="002C0447" w:rsidRPr="00215A06" w:rsidTr="009D05B2">
        <w:trPr>
          <w:cantSplit/>
          <w:trHeight w:val="1134"/>
        </w:trPr>
        <w:tc>
          <w:tcPr>
            <w:tcW w:w="846" w:type="dxa"/>
            <w:tcBorders>
              <w:bottom w:val="single" w:sz="4" w:space="0" w:color="auto"/>
            </w:tcBorders>
            <w:shd w:val="clear" w:color="auto" w:fill="F2F2F2" w:themeFill="background1" w:themeFillShade="F2"/>
            <w:textDirection w:val="btLr"/>
          </w:tcPr>
          <w:p w:rsidR="00876EC2" w:rsidRPr="009D05B2" w:rsidRDefault="00876EC2" w:rsidP="00215A06">
            <w:pPr>
              <w:spacing w:line="276" w:lineRule="auto"/>
              <w:ind w:left="113" w:right="113"/>
              <w:jc w:val="center"/>
              <w:rPr>
                <w:rFonts w:cs="Arial"/>
              </w:rPr>
            </w:pPr>
            <w:r w:rsidRPr="009D05B2">
              <w:rPr>
                <w:rFonts w:cs="Arial"/>
              </w:rPr>
              <w:t>Erläuterungen</w:t>
            </w:r>
          </w:p>
        </w:tc>
        <w:tc>
          <w:tcPr>
            <w:tcW w:w="9639" w:type="dxa"/>
            <w:tcBorders>
              <w:bottom w:val="single" w:sz="6" w:space="0" w:color="auto"/>
            </w:tcBorders>
            <w:shd w:val="clear" w:color="auto" w:fill="F2F2F2" w:themeFill="background1" w:themeFillShade="F2"/>
          </w:tcPr>
          <w:p w:rsidR="00876EC2" w:rsidRPr="009D05B2" w:rsidRDefault="00876EC2" w:rsidP="00DA454F">
            <w:pPr>
              <w:spacing w:line="276" w:lineRule="auto"/>
              <w:rPr>
                <w:rFonts w:cs="Arial"/>
              </w:rPr>
            </w:pPr>
            <w:r w:rsidRPr="009D05B2">
              <w:rPr>
                <w:rFonts w:cs="Arial"/>
              </w:rPr>
              <w:t>Bauleistungen bis zu einem voraussichtlichen Auftragswert von netto 10 000 Euro (§§ 3a Absatz 4 Satz 1 VOB/A, 6 Absatz 1 VgMinArbV M-V) und Liefer-/Dienstleistungen bis zu einem voraussichtlichen Auftragswert von netto 5 000 Euro (§§ 14 Satz 1 UVgO, 6 Absatz 2 VgMinArbV M-V) können unter Berücksichtigung der Haushaltsgrundsätze der Wirtschaftlichkeit und Sparsamkeit ohne die Durchführung eines Vergabeverfahrens beschafft werden (Direktauftrag).</w:t>
            </w:r>
          </w:p>
          <w:p w:rsidR="00876EC2" w:rsidRPr="009D05B2" w:rsidRDefault="00876EC2" w:rsidP="00DA454F">
            <w:pPr>
              <w:spacing w:line="276" w:lineRule="auto"/>
              <w:rPr>
                <w:rFonts w:cs="Arial"/>
              </w:rPr>
            </w:pPr>
            <w:r w:rsidRPr="009D05B2">
              <w:rPr>
                <w:rFonts w:cs="Arial"/>
              </w:rPr>
              <w:t>Der Auftraggeber soll zwischen den beauftragten Unternehmen wechseln (§§ 3a Absatz 4 Satz 2 VOB/A, 14 Satz 2 UVgO).</w:t>
            </w:r>
          </w:p>
          <w:p w:rsidR="00876EC2" w:rsidRPr="009D05B2" w:rsidRDefault="00876EC2" w:rsidP="00DA454F">
            <w:pPr>
              <w:spacing w:line="276" w:lineRule="auto"/>
              <w:rPr>
                <w:rFonts w:cs="Arial"/>
              </w:rPr>
            </w:pPr>
            <w:r w:rsidRPr="009D05B2">
              <w:rPr>
                <w:rFonts w:cs="Arial"/>
              </w:rPr>
              <w:t>Gemäß § 6 Absatz 3 VgMinArbV M-V ist vor Vergabe eines Direktauftrages eine Markterkundung durchzuführen, wenn der Auftragswert bei Bauleistungen 2 000 Euro und bei Liefer-/Dienstleistungen 1 000 Euro übersteigt. Dabei kann auf allgemein zugängliche Auskünfte wie zum Beispiel Internetrecherchen, Kataloge, Telefonauskünfte oder formlose E-Mail-Anfragen zurückgegriffen werden. Die Markterkundung ist zu dokumentieren.</w:t>
            </w:r>
          </w:p>
          <w:p w:rsidR="00876EC2" w:rsidRPr="009D05B2" w:rsidRDefault="00876EC2" w:rsidP="00DA454F">
            <w:pPr>
              <w:spacing w:line="276" w:lineRule="auto"/>
              <w:rPr>
                <w:rFonts w:cs="Arial"/>
              </w:rPr>
            </w:pPr>
          </w:p>
        </w:tc>
      </w:tr>
      <w:tr w:rsidR="002C0447" w:rsidRPr="00215A06"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215A06">
            <w:pPr>
              <w:spacing w:line="276" w:lineRule="auto"/>
              <w:ind w:left="113" w:right="113"/>
              <w:jc w:val="center"/>
              <w:rPr>
                <w:rFonts w:cs="Arial"/>
              </w:rPr>
            </w:pPr>
            <w:r w:rsidRPr="009D05B2">
              <w:rPr>
                <w:rFonts w:cs="Arial"/>
              </w:rPr>
              <w:t xml:space="preserve">Ergebnis der </w:t>
            </w:r>
            <w:r w:rsidR="00357DCB" w:rsidRPr="009D05B2">
              <w:rPr>
                <w:rFonts w:cs="Arial"/>
              </w:rPr>
              <w:br/>
            </w:r>
            <w:r w:rsidRPr="009D05B2">
              <w:rPr>
                <w:rFonts w:cs="Arial"/>
              </w:rPr>
              <w:t>Prüfung des RPA</w:t>
            </w:r>
          </w:p>
          <w:p w:rsidR="00876EC2" w:rsidRPr="009D05B2" w:rsidRDefault="00876EC2" w:rsidP="00215A06">
            <w:pPr>
              <w:spacing w:line="276" w:lineRule="auto"/>
              <w:ind w:left="113" w:right="113"/>
              <w:jc w:val="center"/>
              <w:rPr>
                <w:rFonts w:cs="Arial"/>
              </w:rPr>
            </w:pPr>
          </w:p>
        </w:tc>
        <w:tc>
          <w:tcPr>
            <w:tcW w:w="9639" w:type="dxa"/>
            <w:tcBorders>
              <w:top w:val="single" w:sz="6" w:space="0" w:color="auto"/>
              <w:bottom w:val="single" w:sz="8" w:space="0" w:color="auto"/>
            </w:tcBorders>
          </w:tcPr>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tc>
      </w:tr>
      <w:tr w:rsidR="002C0447" w:rsidRPr="00215A06" w:rsidTr="009D05B2">
        <w:trPr>
          <w:cantSplit/>
          <w:trHeight w:val="1134"/>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215A06">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A43A20" w:rsidP="00DA454F">
            <w:pPr>
              <w:spacing w:line="276" w:lineRule="auto"/>
              <w:rPr>
                <w:rFonts w:cs="Arial"/>
              </w:rPr>
            </w:pPr>
            <w:r w:rsidRPr="009D05B2">
              <w:rPr>
                <w:rFonts w:cs="Arial"/>
              </w:rPr>
              <w:t>8</w:t>
            </w:r>
            <w:r w:rsidR="00876EC2" w:rsidRPr="009D05B2">
              <w:rPr>
                <w:rFonts w:cs="Arial"/>
              </w:rPr>
              <w:t>. Wurde bei den Auftragsvergaben die gesetzlich vorge</w:t>
            </w:r>
            <w:r w:rsidR="008E7840" w:rsidRPr="009D05B2">
              <w:rPr>
                <w:rFonts w:cs="Arial"/>
              </w:rPr>
              <w:t>schriebene Kompetenz</w:t>
            </w:r>
            <w:r w:rsidR="00876EC2" w:rsidRPr="009D05B2">
              <w:rPr>
                <w:rFonts w:cs="Arial"/>
              </w:rPr>
              <w:t>verteilung zwischen Amt und amtsangehöriger Gemeinde beachtet?</w:t>
            </w:r>
          </w:p>
        </w:tc>
      </w:tr>
      <w:tr w:rsidR="002C0447" w:rsidRPr="00215A06" w:rsidTr="009D05B2">
        <w:trPr>
          <w:cantSplit/>
          <w:trHeight w:val="1134"/>
        </w:trPr>
        <w:tc>
          <w:tcPr>
            <w:tcW w:w="846" w:type="dxa"/>
            <w:tcBorders>
              <w:bottom w:val="single" w:sz="4" w:space="0" w:color="auto"/>
            </w:tcBorders>
            <w:shd w:val="clear" w:color="auto" w:fill="F2F2F2" w:themeFill="background1" w:themeFillShade="F2"/>
            <w:textDirection w:val="btLr"/>
          </w:tcPr>
          <w:p w:rsidR="00876EC2" w:rsidRPr="009D05B2" w:rsidRDefault="00876EC2" w:rsidP="00215A06">
            <w:pPr>
              <w:spacing w:line="276" w:lineRule="auto"/>
              <w:ind w:left="113" w:right="113"/>
              <w:jc w:val="center"/>
              <w:rPr>
                <w:rFonts w:cs="Arial"/>
                <w:u w:val="single"/>
              </w:rPr>
            </w:pPr>
            <w:r w:rsidRPr="009D05B2">
              <w:rPr>
                <w:rFonts w:cs="Arial"/>
              </w:rPr>
              <w:lastRenderedPageBreak/>
              <w:t>Erläuterungen</w:t>
            </w:r>
          </w:p>
        </w:tc>
        <w:tc>
          <w:tcPr>
            <w:tcW w:w="9639" w:type="dxa"/>
            <w:shd w:val="clear" w:color="auto" w:fill="F2F2F2" w:themeFill="background1" w:themeFillShade="F2"/>
          </w:tcPr>
          <w:p w:rsidR="00876EC2" w:rsidRPr="009D05B2" w:rsidRDefault="00876EC2" w:rsidP="00DA454F">
            <w:pPr>
              <w:spacing w:line="276" w:lineRule="auto"/>
              <w:rPr>
                <w:rFonts w:cs="Arial"/>
              </w:rPr>
            </w:pPr>
            <w:r w:rsidRPr="009D05B2">
              <w:rPr>
                <w:rFonts w:cs="Arial"/>
              </w:rPr>
              <w:t>Der typische Ablauf eines Beschaffungsvorgan</w:t>
            </w:r>
            <w:r w:rsidR="008E7840" w:rsidRPr="009D05B2">
              <w:rPr>
                <w:rFonts w:cs="Arial"/>
              </w:rPr>
              <w:t>gs am Beispiel einer amtsangehö</w:t>
            </w:r>
            <w:r w:rsidRPr="009D05B2">
              <w:rPr>
                <w:rFonts w:cs="Arial"/>
              </w:rPr>
              <w:t>rigen Gemeinde stellt sich nach §§ 22 Absatz 4a, 127 Absatz 1 KV M-V wie folgt dar:</w:t>
            </w:r>
          </w:p>
          <w:p w:rsidR="00876EC2" w:rsidRPr="009D05B2" w:rsidRDefault="00876EC2" w:rsidP="00DA454F">
            <w:pPr>
              <w:spacing w:line="276" w:lineRule="auto"/>
              <w:ind w:left="284" w:hanging="284"/>
              <w:rPr>
                <w:rFonts w:eastAsia="Calibri" w:cs="Arial"/>
              </w:rPr>
            </w:pPr>
            <w:r w:rsidRPr="009D05B2">
              <w:rPr>
                <w:rFonts w:eastAsia="Calibri" w:cs="Arial"/>
              </w:rPr>
              <w:t xml:space="preserve">1. </w:t>
            </w:r>
            <w:r w:rsidRPr="009D05B2">
              <w:rPr>
                <w:rFonts w:eastAsia="Calibri" w:cs="Arial"/>
              </w:rPr>
              <w:tab/>
              <w:t xml:space="preserve">Zuständigkeit für die Entscheidung über die Einleitung und Ausgestaltung des Vergabeverfahrens </w:t>
            </w:r>
          </w:p>
          <w:p w:rsidR="00876EC2" w:rsidRPr="009D05B2" w:rsidRDefault="00876EC2" w:rsidP="00DA454F">
            <w:pPr>
              <w:numPr>
                <w:ilvl w:val="0"/>
                <w:numId w:val="14"/>
              </w:numPr>
              <w:spacing w:line="276" w:lineRule="auto"/>
              <w:rPr>
                <w:rFonts w:eastAsia="Calibri" w:cs="Arial"/>
              </w:rPr>
            </w:pPr>
            <w:r w:rsidRPr="009D05B2">
              <w:rPr>
                <w:rFonts w:eastAsia="Calibri" w:cs="Arial"/>
              </w:rPr>
              <w:t>bei Fällen der Einordnung als Geschäft der laufenden Verwaltung: Amtsvorsteher/Amtsvorsteherin</w:t>
            </w:r>
          </w:p>
          <w:p w:rsidR="00876EC2" w:rsidRPr="009D05B2" w:rsidRDefault="00876EC2" w:rsidP="00DA454F">
            <w:pPr>
              <w:spacing w:line="276" w:lineRule="auto"/>
              <w:ind w:left="737"/>
              <w:rPr>
                <w:rFonts w:eastAsia="Calibri" w:cs="Arial"/>
              </w:rPr>
            </w:pPr>
            <w:r w:rsidRPr="009D05B2">
              <w:rPr>
                <w:rFonts w:eastAsia="Calibri" w:cs="Arial"/>
              </w:rPr>
              <w:t xml:space="preserve">Ausnahme: bei geringer wirtschaftlicher Bedeutung Zuständigkeit Bürgermeister/Bürgermeisterin, wenn </w:t>
            </w:r>
            <w:r w:rsidRPr="009D05B2">
              <w:rPr>
                <w:rFonts w:eastAsia="Calibri" w:cs="Arial"/>
                <w:u w:val="single"/>
              </w:rPr>
              <w:t>keine</w:t>
            </w:r>
            <w:r w:rsidRPr="009D05B2">
              <w:rPr>
                <w:rFonts w:eastAsia="Calibri" w:cs="Arial"/>
              </w:rPr>
              <w:t xml:space="preserve"> Übertragung nach § 127 Absatz 1 Satz 3 KV M-V vorgenommen worden ist </w:t>
            </w:r>
          </w:p>
          <w:p w:rsidR="00876EC2" w:rsidRPr="009D05B2" w:rsidRDefault="00876EC2" w:rsidP="00DA454F">
            <w:pPr>
              <w:numPr>
                <w:ilvl w:val="0"/>
                <w:numId w:val="14"/>
              </w:numPr>
              <w:spacing w:line="276" w:lineRule="auto"/>
              <w:rPr>
                <w:rFonts w:eastAsia="Calibri" w:cs="Arial"/>
              </w:rPr>
            </w:pPr>
            <w:r w:rsidRPr="009D05B2">
              <w:rPr>
                <w:rFonts w:eastAsia="Calibri" w:cs="Arial"/>
              </w:rPr>
              <w:t>bei wichtigen Angelegenheiten: Gemeindevertretung, Hauptausschuss oder Bürgermeister/Bürgermeisterin (entsprechend der nach § 22 Absatz 4a KV M-V vorgenommenen Übertragung)</w:t>
            </w:r>
          </w:p>
          <w:p w:rsidR="00876EC2" w:rsidRPr="009D05B2" w:rsidRDefault="00876EC2" w:rsidP="00DA454F">
            <w:pPr>
              <w:spacing w:line="276" w:lineRule="auto"/>
              <w:ind w:left="284" w:hanging="284"/>
              <w:rPr>
                <w:rFonts w:eastAsia="Calibri" w:cs="Arial"/>
              </w:rPr>
            </w:pPr>
            <w:r w:rsidRPr="009D05B2">
              <w:rPr>
                <w:rFonts w:eastAsia="Calibri" w:cs="Arial"/>
              </w:rPr>
              <w:t xml:space="preserve">2. </w:t>
            </w:r>
            <w:r w:rsidRPr="009D05B2">
              <w:rPr>
                <w:rFonts w:eastAsia="Calibri" w:cs="Arial"/>
              </w:rPr>
              <w:tab/>
              <w:t>Erarbeitung einer Entscheidungs-/Beschlussvorlage, Durchführung des Vergabeverfahrens und fortlaufende Erstellung einer Dokumentation: Amtsvorsteher/Amtsvorsteherin, § 127 Absatz 1 Satz 1 KV M-V</w:t>
            </w:r>
          </w:p>
          <w:p w:rsidR="00876EC2" w:rsidRPr="009D05B2" w:rsidRDefault="00876EC2" w:rsidP="00DA454F">
            <w:pPr>
              <w:spacing w:line="276" w:lineRule="auto"/>
              <w:ind w:left="284" w:hanging="284"/>
              <w:rPr>
                <w:rFonts w:eastAsia="Calibri" w:cs="Arial"/>
              </w:rPr>
            </w:pPr>
            <w:r w:rsidRPr="009D05B2">
              <w:rPr>
                <w:rFonts w:eastAsia="Calibri" w:cs="Arial"/>
              </w:rPr>
              <w:t xml:space="preserve">3. </w:t>
            </w:r>
            <w:r w:rsidRPr="009D05B2">
              <w:rPr>
                <w:rFonts w:eastAsia="Calibri" w:cs="Arial"/>
              </w:rPr>
              <w:tab/>
              <w:t xml:space="preserve">Zuständigkeit für die Entscheidung über die Erteilung des Zuschlags </w:t>
            </w:r>
          </w:p>
          <w:p w:rsidR="00876EC2" w:rsidRPr="009D05B2" w:rsidRDefault="00876EC2" w:rsidP="00DA454F">
            <w:pPr>
              <w:numPr>
                <w:ilvl w:val="0"/>
                <w:numId w:val="14"/>
              </w:numPr>
              <w:spacing w:line="276" w:lineRule="auto"/>
              <w:rPr>
                <w:rFonts w:eastAsia="Calibri" w:cs="Arial"/>
              </w:rPr>
            </w:pPr>
            <w:r w:rsidRPr="009D05B2">
              <w:rPr>
                <w:rFonts w:eastAsia="Calibri" w:cs="Arial"/>
              </w:rPr>
              <w:t>bei Fällen der Einordnung als Geschäft der laufenden Verwaltung (Regelfall): Amtsvorsteher/Amtsvorsteherin</w:t>
            </w:r>
          </w:p>
          <w:p w:rsidR="00876EC2" w:rsidRPr="009D05B2" w:rsidRDefault="00876EC2" w:rsidP="00DA454F">
            <w:pPr>
              <w:spacing w:line="276" w:lineRule="auto"/>
              <w:ind w:left="737"/>
              <w:rPr>
                <w:rFonts w:eastAsia="Calibri" w:cs="Arial"/>
              </w:rPr>
            </w:pPr>
            <w:r w:rsidRPr="009D05B2">
              <w:rPr>
                <w:rFonts w:eastAsia="Calibri" w:cs="Arial"/>
              </w:rPr>
              <w:t xml:space="preserve">Ausnahme: bei geringer wirtschaftlicher Bedeutung Zuständigkeit Bürgermeister/Bürgermeisterin, wenn </w:t>
            </w:r>
            <w:r w:rsidRPr="009D05B2">
              <w:rPr>
                <w:rFonts w:eastAsia="Calibri" w:cs="Arial"/>
                <w:u w:val="single"/>
              </w:rPr>
              <w:t>keine</w:t>
            </w:r>
            <w:r w:rsidRPr="009D05B2">
              <w:rPr>
                <w:rFonts w:eastAsia="Calibri" w:cs="Arial"/>
              </w:rPr>
              <w:t xml:space="preserve"> Übertragung nach § 127 Absatz 1 Satz 3 KV M-V vorgenommen worden ist </w:t>
            </w:r>
          </w:p>
          <w:p w:rsidR="00876EC2" w:rsidRPr="009D05B2" w:rsidRDefault="00876EC2" w:rsidP="00DA454F">
            <w:pPr>
              <w:numPr>
                <w:ilvl w:val="0"/>
                <w:numId w:val="14"/>
              </w:numPr>
              <w:spacing w:line="276" w:lineRule="auto"/>
              <w:rPr>
                <w:rFonts w:eastAsia="Calibri" w:cs="Arial"/>
              </w:rPr>
            </w:pPr>
            <w:r w:rsidRPr="009D05B2">
              <w:rPr>
                <w:rFonts w:eastAsia="Calibri" w:cs="Arial"/>
              </w:rPr>
              <w:t xml:space="preserve">wenn </w:t>
            </w:r>
            <w:r w:rsidRPr="009D05B2">
              <w:rPr>
                <w:rFonts w:eastAsia="Calibri" w:cs="Arial"/>
                <w:u w:val="single"/>
              </w:rPr>
              <w:t>kein</w:t>
            </w:r>
            <w:r w:rsidRPr="009D05B2">
              <w:rPr>
                <w:rFonts w:eastAsia="Calibri" w:cs="Arial"/>
              </w:rPr>
              <w:t xml:space="preserve"> Regelfall des laufenden Geschäfts vorliegt: Gemeindevertretung oder bei erfolgter Übertragung nach § 22 Absatz 2 Satz 1 KV M-V das entsprechend bestimmte Organ</w:t>
            </w:r>
          </w:p>
          <w:p w:rsidR="00876EC2" w:rsidRPr="009D05B2" w:rsidRDefault="00876EC2" w:rsidP="00DA454F">
            <w:pPr>
              <w:spacing w:line="276" w:lineRule="auto"/>
              <w:ind w:left="284" w:hanging="284"/>
              <w:rPr>
                <w:rFonts w:eastAsia="Calibri" w:cs="Arial"/>
              </w:rPr>
            </w:pPr>
            <w:r w:rsidRPr="009D05B2">
              <w:rPr>
                <w:rFonts w:eastAsia="Calibri" w:cs="Arial"/>
              </w:rPr>
              <w:t>4. </w:t>
            </w:r>
            <w:r w:rsidRPr="009D05B2">
              <w:rPr>
                <w:rFonts w:eastAsia="Calibri" w:cs="Arial"/>
              </w:rPr>
              <w:tab/>
              <w:t xml:space="preserve">Erteilung des Zuschlags: Bürgermeister/Bürgermeisterin und ein Stellvertreter/eine Stellvertreterin handschriftlich mit Siegel, § 39 Absatz 3a Satz 2 KV M-V (vereinfachte Form nach </w:t>
            </w:r>
            <w:r w:rsidR="00871065">
              <w:rPr>
                <w:rFonts w:eastAsia="Calibri" w:cs="Arial"/>
              </w:rPr>
              <w:br/>
            </w:r>
            <w:r w:rsidRPr="009D05B2">
              <w:rPr>
                <w:rFonts w:eastAsia="Calibri" w:cs="Arial"/>
              </w:rPr>
              <w:t>§ 39 Absatz 3a Satz 3 und § 173a Absatz 1 KV M-V möglich)</w:t>
            </w:r>
          </w:p>
          <w:p w:rsidR="00876EC2" w:rsidRPr="009D05B2" w:rsidRDefault="00876EC2" w:rsidP="00DA454F">
            <w:pPr>
              <w:spacing w:line="276" w:lineRule="auto"/>
              <w:ind w:left="284" w:hanging="284"/>
              <w:rPr>
                <w:rFonts w:eastAsia="Calibri" w:cs="Arial"/>
              </w:rPr>
            </w:pPr>
            <w:r w:rsidRPr="009D05B2">
              <w:rPr>
                <w:rFonts w:eastAsia="Calibri" w:cs="Arial"/>
              </w:rPr>
              <w:t>5.</w:t>
            </w:r>
            <w:r w:rsidRPr="009D05B2">
              <w:rPr>
                <w:rFonts w:eastAsia="Calibri" w:cs="Arial"/>
              </w:rPr>
              <w:tab/>
              <w:t>Zivilrechtliche sowie haushalts- und kassenmäßige Abwicklung der Beschaffung: Amtsvorsteher/Amtsvorsteherin, § 127 Absatz 1 Satz 1, Absatz 2 KV M-V</w:t>
            </w:r>
          </w:p>
          <w:p w:rsidR="00876EC2" w:rsidRPr="009D05B2" w:rsidRDefault="00876EC2" w:rsidP="00DA454F">
            <w:pPr>
              <w:spacing w:line="276" w:lineRule="auto"/>
              <w:rPr>
                <w:rFonts w:cs="Arial"/>
              </w:rPr>
            </w:pPr>
          </w:p>
        </w:tc>
      </w:tr>
      <w:tr w:rsidR="002C0447" w:rsidRPr="00215A06"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215A06">
            <w:pPr>
              <w:spacing w:line="276" w:lineRule="auto"/>
              <w:ind w:left="113" w:right="113"/>
              <w:jc w:val="center"/>
              <w:rPr>
                <w:rFonts w:cs="Arial"/>
              </w:rPr>
            </w:pPr>
            <w:r w:rsidRPr="009D05B2">
              <w:rPr>
                <w:rFonts w:cs="Arial"/>
              </w:rPr>
              <w:t xml:space="preserve">Ergebnis der </w:t>
            </w:r>
            <w:r w:rsidR="00357DCB" w:rsidRPr="009D05B2">
              <w:rPr>
                <w:rFonts w:cs="Arial"/>
              </w:rPr>
              <w:br/>
            </w:r>
            <w:r w:rsidRPr="009D05B2">
              <w:rPr>
                <w:rFonts w:cs="Arial"/>
              </w:rPr>
              <w:t>Prüfung des RPA</w:t>
            </w:r>
          </w:p>
          <w:p w:rsidR="00876EC2" w:rsidRPr="009D05B2" w:rsidRDefault="00876EC2" w:rsidP="00215A06">
            <w:pPr>
              <w:spacing w:line="276" w:lineRule="auto"/>
              <w:ind w:left="113" w:right="113"/>
              <w:jc w:val="center"/>
              <w:rPr>
                <w:rFonts w:cs="Arial"/>
                <w:u w:val="single"/>
              </w:rPr>
            </w:pPr>
          </w:p>
        </w:tc>
        <w:tc>
          <w:tcPr>
            <w:tcW w:w="9639" w:type="dxa"/>
            <w:tcBorders>
              <w:bottom w:val="single" w:sz="8" w:space="0" w:color="auto"/>
            </w:tcBorders>
          </w:tcPr>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tc>
      </w:tr>
      <w:tr w:rsidR="002C0447" w:rsidRPr="00215A06" w:rsidTr="009D05B2">
        <w:trPr>
          <w:cantSplit/>
          <w:trHeight w:val="986"/>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215A06">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A43A20" w:rsidP="00DA454F">
            <w:pPr>
              <w:spacing w:line="276" w:lineRule="auto"/>
              <w:rPr>
                <w:rFonts w:cs="Arial"/>
              </w:rPr>
            </w:pPr>
            <w:r w:rsidRPr="009D05B2">
              <w:rPr>
                <w:rFonts w:cs="Arial"/>
              </w:rPr>
              <w:t>9</w:t>
            </w:r>
            <w:r w:rsidR="00876EC2" w:rsidRPr="009D05B2">
              <w:rPr>
                <w:rFonts w:cs="Arial"/>
              </w:rPr>
              <w:t>. Wie ist der Bereich des Vergabewesens intern organisiert? Gibt es eine zentrale Vergabestelle?</w:t>
            </w:r>
          </w:p>
        </w:tc>
      </w:tr>
      <w:tr w:rsidR="002C0447" w:rsidRPr="00215A06" w:rsidTr="009D05B2">
        <w:trPr>
          <w:cantSplit/>
          <w:trHeight w:val="1134"/>
        </w:trPr>
        <w:tc>
          <w:tcPr>
            <w:tcW w:w="846" w:type="dxa"/>
            <w:tcBorders>
              <w:bottom w:val="single" w:sz="4" w:space="0" w:color="auto"/>
            </w:tcBorders>
            <w:shd w:val="clear" w:color="auto" w:fill="F2F2F2" w:themeFill="background1" w:themeFillShade="F2"/>
            <w:textDirection w:val="btLr"/>
          </w:tcPr>
          <w:p w:rsidR="00876EC2" w:rsidRPr="009D05B2" w:rsidRDefault="00876EC2" w:rsidP="00215A06">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DA454F">
            <w:pPr>
              <w:spacing w:line="276" w:lineRule="auto"/>
              <w:rPr>
                <w:rFonts w:cs="Arial"/>
              </w:rPr>
            </w:pPr>
            <w:r w:rsidRPr="009D05B2">
              <w:rPr>
                <w:rFonts w:cs="Arial"/>
              </w:rPr>
              <w:t>Aufgrund der Komplexität des Vergabewesens halten sowohl das IM als auch der Landesrechnungshof eine weitestgehende verwaltungsinterne Zentralisierung des Vergabewesens für angezeigt. Die überörtlichen Querschnittsprüf</w:t>
            </w:r>
            <w:r w:rsidR="008E7840" w:rsidRPr="009D05B2">
              <w:rPr>
                <w:rFonts w:cs="Arial"/>
              </w:rPr>
              <w:t>ungen des Lan</w:t>
            </w:r>
            <w:r w:rsidRPr="009D05B2">
              <w:rPr>
                <w:rFonts w:cs="Arial"/>
              </w:rPr>
              <w:t>desrechnungshofs und auch die überörtlichen</w:t>
            </w:r>
            <w:r w:rsidR="008E7840" w:rsidRPr="009D05B2">
              <w:rPr>
                <w:rFonts w:cs="Arial"/>
              </w:rPr>
              <w:t xml:space="preserve"> Prüfungen der Gemeindeprüfungs</w:t>
            </w:r>
            <w:r w:rsidRPr="009D05B2">
              <w:rPr>
                <w:rFonts w:cs="Arial"/>
              </w:rPr>
              <w:t>ämter haben gezeigt, dass mit einem zentralen un</w:t>
            </w:r>
            <w:r w:rsidR="008E7840" w:rsidRPr="009D05B2">
              <w:rPr>
                <w:rFonts w:cs="Arial"/>
              </w:rPr>
              <w:t>d damit vereinheitlichten Verga</w:t>
            </w:r>
            <w:r w:rsidRPr="009D05B2">
              <w:rPr>
                <w:rFonts w:cs="Arial"/>
              </w:rPr>
              <w:t>bewesen eine höhere Rechtssicherheit einhergeht.</w:t>
            </w:r>
          </w:p>
          <w:p w:rsidR="00876EC2" w:rsidRPr="009D05B2" w:rsidRDefault="00876EC2" w:rsidP="00DA454F">
            <w:pPr>
              <w:spacing w:line="276" w:lineRule="auto"/>
              <w:rPr>
                <w:rFonts w:cs="Arial"/>
              </w:rPr>
            </w:pPr>
          </w:p>
        </w:tc>
      </w:tr>
      <w:tr w:rsidR="002C0447" w:rsidRPr="00215A06"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215A06">
            <w:pPr>
              <w:spacing w:line="276" w:lineRule="auto"/>
              <w:ind w:left="113" w:right="113"/>
              <w:jc w:val="center"/>
              <w:rPr>
                <w:rFonts w:cs="Arial"/>
              </w:rPr>
            </w:pPr>
            <w:r w:rsidRPr="009D05B2">
              <w:rPr>
                <w:rFonts w:cs="Arial"/>
              </w:rPr>
              <w:lastRenderedPageBreak/>
              <w:t xml:space="preserve">Ergebnis der </w:t>
            </w:r>
            <w:r w:rsidR="00357DCB" w:rsidRPr="009D05B2">
              <w:rPr>
                <w:rFonts w:cs="Arial"/>
              </w:rPr>
              <w:br/>
            </w:r>
            <w:r w:rsidRPr="009D05B2">
              <w:rPr>
                <w:rFonts w:cs="Arial"/>
              </w:rPr>
              <w:t>Prüfung des RPA</w:t>
            </w:r>
          </w:p>
          <w:p w:rsidR="00876EC2" w:rsidRPr="009D05B2" w:rsidRDefault="00876EC2" w:rsidP="00215A06">
            <w:pPr>
              <w:spacing w:line="276" w:lineRule="auto"/>
              <w:ind w:left="113" w:right="113"/>
              <w:jc w:val="center"/>
              <w:rPr>
                <w:rFonts w:cs="Arial"/>
                <w:u w:val="single"/>
              </w:rPr>
            </w:pPr>
          </w:p>
        </w:tc>
        <w:tc>
          <w:tcPr>
            <w:tcW w:w="9639" w:type="dxa"/>
            <w:tcBorders>
              <w:bottom w:val="single" w:sz="8" w:space="0" w:color="auto"/>
            </w:tcBorders>
          </w:tcPr>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p w:rsidR="00876EC2" w:rsidRPr="009D05B2" w:rsidRDefault="00876EC2" w:rsidP="00DA454F">
            <w:pPr>
              <w:spacing w:line="276" w:lineRule="auto"/>
              <w:rPr>
                <w:rFonts w:cs="Arial"/>
              </w:rPr>
            </w:pPr>
          </w:p>
        </w:tc>
      </w:tr>
      <w:tr w:rsidR="002C0447" w:rsidRPr="00215A06" w:rsidTr="009D05B2">
        <w:trPr>
          <w:cantSplit/>
          <w:trHeight w:val="1080"/>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215A06">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A43A20" w:rsidP="00DA454F">
            <w:pPr>
              <w:spacing w:line="276" w:lineRule="auto"/>
              <w:rPr>
                <w:rFonts w:cs="Arial"/>
                <w:u w:val="single"/>
              </w:rPr>
            </w:pPr>
            <w:r w:rsidRPr="009D05B2">
              <w:rPr>
                <w:rFonts w:cs="Arial"/>
              </w:rPr>
              <w:t>10</w:t>
            </w:r>
            <w:r w:rsidR="00876EC2" w:rsidRPr="009D05B2">
              <w:rPr>
                <w:rFonts w:cs="Arial"/>
              </w:rPr>
              <w:t>. Nehmen die mit Auftragsvergaben betrauten Bediensteten regelmäßig an Fortbildungen zum Vergaberecht teil? Oder findet ein konstruktiver Erfahrungsaustausch mit Bediensteten anderer Kommunen statt?</w:t>
            </w:r>
          </w:p>
        </w:tc>
      </w:tr>
      <w:tr w:rsidR="002C0447" w:rsidRPr="00215A06" w:rsidTr="009D05B2">
        <w:trPr>
          <w:cantSplit/>
          <w:trHeight w:val="1134"/>
        </w:trPr>
        <w:tc>
          <w:tcPr>
            <w:tcW w:w="846" w:type="dxa"/>
            <w:tcBorders>
              <w:bottom w:val="single" w:sz="4" w:space="0" w:color="auto"/>
            </w:tcBorders>
            <w:shd w:val="clear" w:color="auto" w:fill="F2F2F2" w:themeFill="background1" w:themeFillShade="F2"/>
            <w:textDirection w:val="btLr"/>
          </w:tcPr>
          <w:p w:rsidR="00876EC2" w:rsidRPr="009D05B2" w:rsidRDefault="00876EC2" w:rsidP="00215A06">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DA454F">
            <w:pPr>
              <w:spacing w:line="276" w:lineRule="auto"/>
              <w:rPr>
                <w:rFonts w:cs="Arial"/>
              </w:rPr>
            </w:pPr>
            <w:r w:rsidRPr="009D05B2">
              <w:rPr>
                <w:rFonts w:cs="Arial"/>
              </w:rPr>
              <w:t>Das Vergaberecht ist mit seinen vielen einschlägigen Rechtsvorschriften ein sehr komplexes Fachgebiet, dass regelmäßig Rechtsänderungen unterliegt. Hinzu kommt, dass die betreffenden Bediensteten oft nur punktuell oder anlassbezogen Auftragsvergaben (für ihre jeweiligen Fachbereiche) durchführen. Die nur gele</w:t>
            </w:r>
            <w:r w:rsidRPr="009D05B2">
              <w:rPr>
                <w:rFonts w:cs="Arial"/>
              </w:rPr>
              <w:softHyphen/>
              <w:t>gentliche Durchführung von Vergabeverfahren birg</w:t>
            </w:r>
            <w:r w:rsidR="008E7840" w:rsidRPr="009D05B2">
              <w:rPr>
                <w:rFonts w:cs="Arial"/>
              </w:rPr>
              <w:t>t die Gefahr einer rechtsfehler</w:t>
            </w:r>
            <w:r w:rsidRPr="009D05B2">
              <w:rPr>
                <w:rFonts w:cs="Arial"/>
              </w:rPr>
              <w:t>haften Anwendung des Vergaberechts. Die regelmäßige Teilnahme an geeigne</w:t>
            </w:r>
            <w:r w:rsidRPr="009D05B2">
              <w:rPr>
                <w:rFonts w:cs="Arial"/>
              </w:rPr>
              <w:softHyphen/>
              <w:t>ten Schulungen bzw. ein konstruktiver Erfahrungsaustausch kann dies minimie</w:t>
            </w:r>
            <w:r w:rsidRPr="009D05B2">
              <w:rPr>
                <w:rFonts w:cs="Arial"/>
              </w:rPr>
              <w:softHyphen/>
              <w:t>ren.</w:t>
            </w:r>
          </w:p>
          <w:p w:rsidR="00876EC2" w:rsidRPr="009D05B2" w:rsidRDefault="00876EC2" w:rsidP="00DA454F">
            <w:pPr>
              <w:spacing w:line="276" w:lineRule="auto"/>
              <w:rPr>
                <w:rFonts w:cs="Arial"/>
                <w:u w:val="single"/>
              </w:rPr>
            </w:pPr>
          </w:p>
        </w:tc>
      </w:tr>
      <w:tr w:rsidR="002C0447" w:rsidRPr="00215A06"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215A06">
            <w:pPr>
              <w:spacing w:line="276" w:lineRule="auto"/>
              <w:ind w:left="113" w:right="113"/>
              <w:jc w:val="center"/>
              <w:rPr>
                <w:rFonts w:cs="Arial"/>
              </w:rPr>
            </w:pPr>
            <w:r w:rsidRPr="009D05B2">
              <w:rPr>
                <w:rFonts w:cs="Arial"/>
              </w:rPr>
              <w:t xml:space="preserve">Ergebnis der </w:t>
            </w:r>
            <w:r w:rsidR="00357DCB" w:rsidRPr="009D05B2">
              <w:rPr>
                <w:rFonts w:cs="Arial"/>
              </w:rPr>
              <w:br/>
            </w:r>
            <w:r w:rsidRPr="009D05B2">
              <w:rPr>
                <w:rFonts w:cs="Arial"/>
              </w:rPr>
              <w:t>Prüfung des RPA</w:t>
            </w:r>
          </w:p>
          <w:p w:rsidR="00876EC2" w:rsidRPr="009D05B2" w:rsidRDefault="00876EC2" w:rsidP="00215A06">
            <w:pPr>
              <w:spacing w:line="276" w:lineRule="auto"/>
              <w:ind w:left="113" w:right="113"/>
              <w:jc w:val="center"/>
              <w:rPr>
                <w:rFonts w:cs="Arial"/>
                <w:u w:val="single"/>
              </w:rPr>
            </w:pPr>
          </w:p>
        </w:tc>
        <w:tc>
          <w:tcPr>
            <w:tcW w:w="9639" w:type="dxa"/>
          </w:tcPr>
          <w:p w:rsidR="00876EC2" w:rsidRPr="009D05B2" w:rsidRDefault="00876EC2" w:rsidP="00DA454F">
            <w:pPr>
              <w:spacing w:line="276" w:lineRule="auto"/>
              <w:rPr>
                <w:rFonts w:cs="Arial"/>
                <w:u w:val="single"/>
              </w:rPr>
            </w:pPr>
          </w:p>
          <w:p w:rsidR="00876EC2" w:rsidRPr="009D05B2" w:rsidRDefault="00876EC2" w:rsidP="00DA454F">
            <w:pPr>
              <w:spacing w:line="276" w:lineRule="auto"/>
              <w:rPr>
                <w:rFonts w:cs="Arial"/>
                <w:u w:val="single"/>
              </w:rPr>
            </w:pPr>
          </w:p>
          <w:p w:rsidR="00876EC2" w:rsidRPr="009D05B2" w:rsidRDefault="00876EC2" w:rsidP="00DA454F">
            <w:pPr>
              <w:spacing w:line="276" w:lineRule="auto"/>
              <w:rPr>
                <w:rFonts w:cs="Arial"/>
                <w:u w:val="single"/>
              </w:rPr>
            </w:pPr>
          </w:p>
          <w:p w:rsidR="00876EC2" w:rsidRPr="009D05B2" w:rsidRDefault="00876EC2" w:rsidP="00DA454F">
            <w:pPr>
              <w:spacing w:line="276" w:lineRule="auto"/>
              <w:rPr>
                <w:rFonts w:cs="Arial"/>
                <w:u w:val="single"/>
              </w:rPr>
            </w:pPr>
          </w:p>
          <w:p w:rsidR="00876EC2" w:rsidRPr="009D05B2" w:rsidRDefault="00876EC2" w:rsidP="00DA454F">
            <w:pPr>
              <w:spacing w:line="276" w:lineRule="auto"/>
              <w:rPr>
                <w:rFonts w:cs="Arial"/>
                <w:u w:val="single"/>
              </w:rPr>
            </w:pPr>
          </w:p>
          <w:p w:rsidR="00876EC2" w:rsidRPr="009D05B2" w:rsidRDefault="00876EC2" w:rsidP="00DA454F">
            <w:pPr>
              <w:spacing w:line="276" w:lineRule="auto"/>
              <w:rPr>
                <w:rFonts w:cs="Arial"/>
                <w:u w:val="single"/>
              </w:rPr>
            </w:pPr>
          </w:p>
          <w:p w:rsidR="00876EC2" w:rsidRPr="009D05B2" w:rsidRDefault="00876EC2" w:rsidP="00DA454F">
            <w:pPr>
              <w:spacing w:line="276" w:lineRule="auto"/>
              <w:rPr>
                <w:rFonts w:cs="Arial"/>
                <w:u w:val="single"/>
              </w:rPr>
            </w:pPr>
          </w:p>
        </w:tc>
      </w:tr>
    </w:tbl>
    <w:p w:rsidR="009E4E20" w:rsidRPr="00215A06" w:rsidRDefault="009E4E20" w:rsidP="00215A06">
      <w:pPr>
        <w:spacing w:line="276" w:lineRule="auto"/>
        <w:rPr>
          <w:rFonts w:cs="Arial"/>
          <w:sz w:val="18"/>
          <w:szCs w:val="18"/>
        </w:rPr>
        <w:sectPr w:rsidR="009E4E20" w:rsidRPr="00215A06" w:rsidSect="00A65ACF">
          <w:headerReference w:type="default" r:id="rId41"/>
          <w:footerReference w:type="default" r:id="rId42"/>
          <w:pgSz w:w="11906" w:h="16838" w:code="9"/>
          <w:pgMar w:top="737" w:right="737" w:bottom="340" w:left="737" w:header="454" w:footer="709" w:gutter="0"/>
          <w:cols w:space="708"/>
          <w:docGrid w:linePitch="360"/>
        </w:sectPr>
      </w:pPr>
    </w:p>
    <w:p w:rsidR="00876EC2" w:rsidRPr="009D05B2" w:rsidRDefault="009E4E20" w:rsidP="00805915">
      <w:pPr>
        <w:spacing w:after="0" w:line="276" w:lineRule="auto"/>
        <w:ind w:left="851" w:hanging="851"/>
        <w:rPr>
          <w:rFonts w:cs="Arial"/>
          <w:b/>
          <w:sz w:val="24"/>
          <w:szCs w:val="24"/>
        </w:rPr>
      </w:pPr>
      <w:r w:rsidRPr="009D05B2">
        <w:rPr>
          <w:rFonts w:cs="Arial"/>
          <w:b/>
          <w:sz w:val="24"/>
          <w:szCs w:val="24"/>
        </w:rPr>
        <w:lastRenderedPageBreak/>
        <w:t>6.10</w:t>
      </w:r>
      <w:r w:rsidRPr="009D05B2">
        <w:rPr>
          <w:rFonts w:cs="Arial"/>
          <w:b/>
          <w:sz w:val="24"/>
          <w:szCs w:val="24"/>
        </w:rPr>
        <w:tab/>
      </w:r>
      <w:r w:rsidR="00876EC2" w:rsidRPr="009D05B2">
        <w:rPr>
          <w:rFonts w:cs="Arial"/>
          <w:b/>
          <w:sz w:val="24"/>
          <w:szCs w:val="24"/>
        </w:rPr>
        <w:t xml:space="preserve">Beispielhafte </w:t>
      </w:r>
      <w:r w:rsidRPr="009D05B2">
        <w:rPr>
          <w:rFonts w:cs="Arial"/>
          <w:b/>
          <w:sz w:val="24"/>
          <w:szCs w:val="24"/>
        </w:rPr>
        <w:t>Fragestellungen zur Prüfung der Fraktionszuwendungen</w:t>
      </w:r>
    </w:p>
    <w:p w:rsidR="009E4E20" w:rsidRPr="00805915" w:rsidRDefault="009E4E20" w:rsidP="00805915">
      <w:pPr>
        <w:spacing w:after="0" w:line="276" w:lineRule="auto"/>
        <w:rPr>
          <w:rFonts w:cs="Arial"/>
          <w:sz w:val="18"/>
          <w:szCs w:val="18"/>
        </w:rPr>
      </w:pPr>
    </w:p>
    <w:tbl>
      <w:tblPr>
        <w:tblStyle w:val="Tabellenraster"/>
        <w:tblW w:w="10485" w:type="dxa"/>
        <w:tblLook w:val="04A0" w:firstRow="1" w:lastRow="0" w:firstColumn="1" w:lastColumn="0" w:noHBand="0" w:noVBand="1"/>
      </w:tblPr>
      <w:tblGrid>
        <w:gridCol w:w="846"/>
        <w:gridCol w:w="9639"/>
      </w:tblGrid>
      <w:tr w:rsidR="002C0447" w:rsidRPr="00805915" w:rsidTr="009D05B2">
        <w:trPr>
          <w:cantSplit/>
          <w:trHeight w:val="1134"/>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805915">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876EC2" w:rsidP="00871065">
            <w:pPr>
              <w:spacing w:line="276" w:lineRule="auto"/>
              <w:rPr>
                <w:rFonts w:cs="Arial"/>
              </w:rPr>
            </w:pPr>
            <w:r w:rsidRPr="009D05B2">
              <w:rPr>
                <w:rFonts w:cs="Arial"/>
              </w:rPr>
              <w:t>1. Wurde über die zweckentsprechende Verwendung der Fraktionszuwendungen ein Verwendungsnachweis geführt?</w:t>
            </w:r>
          </w:p>
        </w:tc>
      </w:tr>
      <w:tr w:rsidR="002C0447" w:rsidRPr="00805915" w:rsidTr="009D05B2">
        <w:trPr>
          <w:cantSplit/>
          <w:trHeight w:val="1134"/>
        </w:trPr>
        <w:tc>
          <w:tcPr>
            <w:tcW w:w="846" w:type="dxa"/>
            <w:tcBorders>
              <w:bottom w:val="single" w:sz="4" w:space="0" w:color="auto"/>
            </w:tcBorders>
            <w:shd w:val="clear" w:color="auto" w:fill="F2F2F2" w:themeFill="background1" w:themeFillShade="F2"/>
            <w:textDirection w:val="btLr"/>
          </w:tcPr>
          <w:p w:rsidR="00876EC2" w:rsidRPr="009D05B2" w:rsidRDefault="00876EC2" w:rsidP="00805915">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805915">
            <w:pPr>
              <w:spacing w:line="276" w:lineRule="auto"/>
              <w:rPr>
                <w:rFonts w:cs="Arial"/>
              </w:rPr>
            </w:pPr>
            <w:r w:rsidRPr="009D05B2">
              <w:rPr>
                <w:rFonts w:cs="Arial"/>
              </w:rPr>
              <w:t xml:space="preserve">Gemäß § 19 Absatz 1 KV-DVO kann den Fraktionen zur Erfüllung ihrer Aufgaben Unterstützung aus Haushaltsmitteln gewährt werden. </w:t>
            </w:r>
          </w:p>
          <w:p w:rsidR="00876EC2" w:rsidRPr="009D05B2" w:rsidRDefault="00876EC2" w:rsidP="00805915">
            <w:pPr>
              <w:spacing w:line="276" w:lineRule="auto"/>
              <w:rPr>
                <w:rFonts w:cs="Arial"/>
              </w:rPr>
            </w:pPr>
            <w:r w:rsidRPr="009D05B2">
              <w:rPr>
                <w:rFonts w:cs="Arial"/>
              </w:rPr>
              <w:t>Über die zweckentsprechende Verwendung der gewährten Mittel ist innerhalb von drei Monaten nach Ablauf des Haushaltsjahres durch Vorlage eines Sachberichts und eines zahlenmäßigen Nachweises ein Verwendungsnachweis zu führen. Die Fraktionsvorsitzenden haben die bestimmungsgemäße Verwendung der Mittel zu versichern. In dem Sachbericht ist die Verwendun</w:t>
            </w:r>
            <w:r w:rsidR="008E7840" w:rsidRPr="009D05B2">
              <w:rPr>
                <w:rFonts w:cs="Arial"/>
              </w:rPr>
              <w:t>g der Haushaltsmittel darzustel</w:t>
            </w:r>
            <w:r w:rsidRPr="009D05B2">
              <w:rPr>
                <w:rFonts w:cs="Arial"/>
              </w:rPr>
              <w:t>len. In dem zahlenmäßigen Nachweis sind d</w:t>
            </w:r>
            <w:r w:rsidR="008E7840" w:rsidRPr="009D05B2">
              <w:rPr>
                <w:rFonts w:cs="Arial"/>
              </w:rPr>
              <w:t>ie Erträge und Aufwendungen, ge</w:t>
            </w:r>
            <w:r w:rsidRPr="009D05B2">
              <w:rPr>
                <w:rFonts w:cs="Arial"/>
              </w:rPr>
              <w:t>gliedert nach wesentlichen Ertrags- und Auf</w:t>
            </w:r>
            <w:r w:rsidR="008E7840" w:rsidRPr="009D05B2">
              <w:rPr>
                <w:rFonts w:cs="Arial"/>
              </w:rPr>
              <w:t>wandsarten, summarisch auszuwei</w:t>
            </w:r>
            <w:r w:rsidRPr="009D05B2">
              <w:rPr>
                <w:rFonts w:cs="Arial"/>
              </w:rPr>
              <w:t xml:space="preserve">sen. Soweit Bedienstete der Gemeinde unter Weiterzahlung ihrer Bezüge bei </w:t>
            </w:r>
            <w:r w:rsidR="008E7840" w:rsidRPr="009D05B2">
              <w:rPr>
                <w:rFonts w:cs="Arial"/>
              </w:rPr>
              <w:t>ei</w:t>
            </w:r>
            <w:r w:rsidRPr="009D05B2">
              <w:rPr>
                <w:rFonts w:cs="Arial"/>
              </w:rPr>
              <w:t>ner Fraktion beschäftigt oder für eine Fraktion tätig sind, müssen sie unbeschadet einer Darstellung im Stellenplan in dem Verwendungsnachweis aufgeführt sein. Bei anderen Fraktionsbediensteten sind zur Nach</w:t>
            </w:r>
            <w:r w:rsidR="008E7840" w:rsidRPr="009D05B2">
              <w:rPr>
                <w:rFonts w:cs="Arial"/>
              </w:rPr>
              <w:t>prüfung eines zulässigen Einsat</w:t>
            </w:r>
            <w:r w:rsidRPr="009D05B2">
              <w:rPr>
                <w:rFonts w:cs="Arial"/>
              </w:rPr>
              <w:t>zes sowie einer tarifgerechten Eingruppierung und Vergütung mindestens die Art der Tätigkeit sowie die regelmäßige Wochenarbeitszeit anzugeben. Den Stellen der örtlichen und der überörtlichen Prüfung ist a</w:t>
            </w:r>
            <w:r w:rsidR="008E7840" w:rsidRPr="009D05B2">
              <w:rPr>
                <w:rFonts w:cs="Arial"/>
              </w:rPr>
              <w:t>uf Verlangen Einsicht in die Be</w:t>
            </w:r>
            <w:r w:rsidRPr="009D05B2">
              <w:rPr>
                <w:rFonts w:cs="Arial"/>
              </w:rPr>
              <w:t>lege zu gewähren (§ 19 Absatz 5 KV-DVO).</w:t>
            </w:r>
          </w:p>
          <w:p w:rsidR="00876EC2" w:rsidRPr="009D05B2" w:rsidRDefault="00876EC2" w:rsidP="00805915">
            <w:pPr>
              <w:spacing w:line="276" w:lineRule="auto"/>
              <w:rPr>
                <w:rFonts w:cs="Arial"/>
              </w:rPr>
            </w:pPr>
          </w:p>
        </w:tc>
      </w:tr>
      <w:tr w:rsidR="002C0447" w:rsidRPr="00805915" w:rsidTr="009D05B2">
        <w:trPr>
          <w:cantSplit/>
          <w:trHeight w:val="1134"/>
        </w:trPr>
        <w:tc>
          <w:tcPr>
            <w:tcW w:w="846" w:type="dxa"/>
            <w:tcBorders>
              <w:top w:val="single" w:sz="4" w:space="0" w:color="auto"/>
              <w:bottom w:val="single" w:sz="8" w:space="0" w:color="auto"/>
            </w:tcBorders>
            <w:textDirection w:val="btLr"/>
          </w:tcPr>
          <w:p w:rsidR="00876EC2" w:rsidRPr="009D05B2" w:rsidRDefault="00876EC2" w:rsidP="00805915">
            <w:pPr>
              <w:spacing w:line="276" w:lineRule="auto"/>
              <w:ind w:left="113" w:right="113"/>
              <w:jc w:val="center"/>
              <w:rPr>
                <w:rFonts w:cs="Arial"/>
              </w:rPr>
            </w:pPr>
            <w:r w:rsidRPr="009D05B2">
              <w:rPr>
                <w:rFonts w:cs="Arial"/>
              </w:rPr>
              <w:t xml:space="preserve">Ergebnis der </w:t>
            </w:r>
            <w:r w:rsidR="00357DCB" w:rsidRPr="009D05B2">
              <w:rPr>
                <w:rFonts w:cs="Arial"/>
              </w:rPr>
              <w:br/>
            </w:r>
            <w:r w:rsidRPr="009D05B2">
              <w:rPr>
                <w:rFonts w:cs="Arial"/>
              </w:rPr>
              <w:t>Prüfung des RPA</w:t>
            </w:r>
          </w:p>
          <w:p w:rsidR="00876EC2" w:rsidRPr="009D05B2" w:rsidRDefault="00876EC2" w:rsidP="00805915">
            <w:pPr>
              <w:spacing w:line="276" w:lineRule="auto"/>
              <w:ind w:left="113" w:right="113"/>
              <w:jc w:val="center"/>
              <w:rPr>
                <w:rFonts w:cs="Arial"/>
                <w:u w:val="single"/>
              </w:rPr>
            </w:pPr>
          </w:p>
        </w:tc>
        <w:tc>
          <w:tcPr>
            <w:tcW w:w="9639" w:type="dxa"/>
            <w:tcBorders>
              <w:bottom w:val="single" w:sz="8" w:space="0" w:color="auto"/>
            </w:tcBorders>
            <w:shd w:val="clear" w:color="auto" w:fill="auto"/>
          </w:tcPr>
          <w:p w:rsidR="00876EC2" w:rsidRPr="009D05B2" w:rsidRDefault="00876EC2" w:rsidP="00805915">
            <w:pPr>
              <w:spacing w:line="276" w:lineRule="auto"/>
              <w:rPr>
                <w:rFonts w:cs="Arial"/>
              </w:rPr>
            </w:pPr>
          </w:p>
          <w:p w:rsidR="00876EC2" w:rsidRPr="009D05B2" w:rsidRDefault="00876EC2" w:rsidP="00805915">
            <w:pPr>
              <w:spacing w:line="276" w:lineRule="auto"/>
              <w:rPr>
                <w:rFonts w:cs="Arial"/>
              </w:rPr>
            </w:pPr>
          </w:p>
          <w:p w:rsidR="00876EC2" w:rsidRPr="009D05B2" w:rsidRDefault="00876EC2" w:rsidP="00805915">
            <w:pPr>
              <w:spacing w:line="276" w:lineRule="auto"/>
              <w:rPr>
                <w:rFonts w:cs="Arial"/>
              </w:rPr>
            </w:pPr>
          </w:p>
          <w:p w:rsidR="00876EC2" w:rsidRPr="009D05B2" w:rsidRDefault="00876EC2" w:rsidP="00805915">
            <w:pPr>
              <w:spacing w:line="276" w:lineRule="auto"/>
              <w:rPr>
                <w:rFonts w:cs="Arial"/>
              </w:rPr>
            </w:pPr>
          </w:p>
          <w:p w:rsidR="00876EC2" w:rsidRPr="009D05B2" w:rsidRDefault="00876EC2" w:rsidP="00805915">
            <w:pPr>
              <w:spacing w:line="276" w:lineRule="auto"/>
              <w:rPr>
                <w:rFonts w:cs="Arial"/>
              </w:rPr>
            </w:pPr>
          </w:p>
          <w:p w:rsidR="00876EC2" w:rsidRPr="009D05B2" w:rsidRDefault="00876EC2" w:rsidP="00805915">
            <w:pPr>
              <w:spacing w:line="276" w:lineRule="auto"/>
              <w:rPr>
                <w:rFonts w:cs="Arial"/>
              </w:rPr>
            </w:pPr>
          </w:p>
          <w:p w:rsidR="00876EC2" w:rsidRPr="009D05B2" w:rsidRDefault="00876EC2" w:rsidP="00805915">
            <w:pPr>
              <w:spacing w:line="276" w:lineRule="auto"/>
              <w:rPr>
                <w:rFonts w:cs="Arial"/>
              </w:rPr>
            </w:pPr>
          </w:p>
        </w:tc>
      </w:tr>
      <w:tr w:rsidR="002C0447" w:rsidRPr="00805915" w:rsidTr="009D05B2">
        <w:trPr>
          <w:cantSplit/>
          <w:trHeight w:val="1134"/>
        </w:trPr>
        <w:tc>
          <w:tcPr>
            <w:tcW w:w="846" w:type="dxa"/>
            <w:tcBorders>
              <w:top w:val="single" w:sz="8" w:space="0" w:color="auto"/>
              <w:bottom w:val="single" w:sz="4" w:space="0" w:color="auto"/>
            </w:tcBorders>
            <w:shd w:val="clear" w:color="auto" w:fill="D9D9D9" w:themeFill="background1" w:themeFillShade="D9"/>
            <w:textDirection w:val="btLr"/>
          </w:tcPr>
          <w:p w:rsidR="00876EC2" w:rsidRPr="009D05B2" w:rsidRDefault="00876EC2" w:rsidP="00805915">
            <w:pPr>
              <w:spacing w:line="276" w:lineRule="auto"/>
              <w:ind w:left="113" w:right="113"/>
              <w:jc w:val="center"/>
              <w:rPr>
                <w:rFonts w:cs="Arial"/>
              </w:rPr>
            </w:pPr>
            <w:r w:rsidRPr="009D05B2">
              <w:rPr>
                <w:rFonts w:cs="Arial"/>
              </w:rPr>
              <w:t>Prüffrage</w:t>
            </w:r>
          </w:p>
        </w:tc>
        <w:tc>
          <w:tcPr>
            <w:tcW w:w="9639" w:type="dxa"/>
            <w:tcBorders>
              <w:top w:val="single" w:sz="8" w:space="0" w:color="auto"/>
            </w:tcBorders>
            <w:shd w:val="clear" w:color="auto" w:fill="D9D9D9" w:themeFill="background1" w:themeFillShade="D9"/>
          </w:tcPr>
          <w:p w:rsidR="00876EC2" w:rsidRPr="009D05B2" w:rsidRDefault="00876EC2" w:rsidP="00805915">
            <w:pPr>
              <w:spacing w:line="276" w:lineRule="auto"/>
              <w:rPr>
                <w:rFonts w:cs="Arial"/>
              </w:rPr>
            </w:pPr>
            <w:r w:rsidRPr="009D05B2">
              <w:rPr>
                <w:rFonts w:cs="Arial"/>
              </w:rPr>
              <w:t>2. Wurden die Fraktionszuwendungen lediglich für</w:t>
            </w:r>
            <w:r w:rsidR="008E7840" w:rsidRPr="009D05B2">
              <w:rPr>
                <w:rFonts w:cs="Arial"/>
              </w:rPr>
              <w:t xml:space="preserve"> die Erfüllung von Fraktionsauf</w:t>
            </w:r>
            <w:r w:rsidRPr="009D05B2">
              <w:rPr>
                <w:rFonts w:cs="Arial"/>
              </w:rPr>
              <w:t>gaben verwendet?</w:t>
            </w:r>
          </w:p>
        </w:tc>
      </w:tr>
      <w:tr w:rsidR="002C0447" w:rsidRPr="00805915" w:rsidTr="009D05B2">
        <w:trPr>
          <w:cantSplit/>
          <w:trHeight w:val="1134"/>
        </w:trPr>
        <w:tc>
          <w:tcPr>
            <w:tcW w:w="846" w:type="dxa"/>
            <w:tcBorders>
              <w:bottom w:val="single" w:sz="4" w:space="0" w:color="auto"/>
            </w:tcBorders>
            <w:shd w:val="clear" w:color="auto" w:fill="F2F2F2" w:themeFill="background1" w:themeFillShade="F2"/>
            <w:textDirection w:val="btLr"/>
          </w:tcPr>
          <w:p w:rsidR="00876EC2" w:rsidRPr="009D05B2" w:rsidRDefault="00876EC2" w:rsidP="00805915">
            <w:pPr>
              <w:spacing w:line="276" w:lineRule="auto"/>
              <w:ind w:left="113" w:right="113"/>
              <w:jc w:val="center"/>
              <w:rPr>
                <w:rFonts w:cs="Arial"/>
                <w:u w:val="single"/>
              </w:rPr>
            </w:pPr>
            <w:r w:rsidRPr="009D05B2">
              <w:rPr>
                <w:rFonts w:cs="Arial"/>
              </w:rPr>
              <w:t>Erläuterungen</w:t>
            </w:r>
          </w:p>
        </w:tc>
        <w:tc>
          <w:tcPr>
            <w:tcW w:w="9639" w:type="dxa"/>
            <w:shd w:val="clear" w:color="auto" w:fill="F2F2F2" w:themeFill="background1" w:themeFillShade="F2"/>
          </w:tcPr>
          <w:p w:rsidR="00876EC2" w:rsidRPr="009D05B2" w:rsidRDefault="00876EC2" w:rsidP="00805915">
            <w:pPr>
              <w:spacing w:line="276" w:lineRule="auto"/>
              <w:rPr>
                <w:rFonts w:cs="Arial"/>
              </w:rPr>
            </w:pPr>
            <w:r w:rsidRPr="009D05B2">
              <w:rPr>
                <w:rFonts w:cs="Arial"/>
              </w:rPr>
              <w:t xml:space="preserve">Die Prüfung der Verwendung der Zuwendungen </w:t>
            </w:r>
            <w:r w:rsidR="008E7840" w:rsidRPr="009D05B2">
              <w:rPr>
                <w:rFonts w:cs="Arial"/>
              </w:rPr>
              <w:t>an Fraktionen ist nach §§ 23 Ab</w:t>
            </w:r>
            <w:r w:rsidRPr="009D05B2">
              <w:rPr>
                <w:rFonts w:cs="Arial"/>
              </w:rPr>
              <w:t>satz 5 Satz 4 KV M-V, 3 Absatz 1 Nummer 10 KPG M-V eine Pflichtaufgabe der örtlichen Prüfung. Insofern hat der Rechnungsprüfungsausschuss zwingend eine Einschätzung der zweckentsprechenden Verwen</w:t>
            </w:r>
            <w:r w:rsidR="008E7840" w:rsidRPr="009D05B2">
              <w:rPr>
                <w:rFonts w:cs="Arial"/>
              </w:rPr>
              <w:t>dung der Fraktionsmittel abzuge</w:t>
            </w:r>
            <w:r w:rsidRPr="009D05B2">
              <w:rPr>
                <w:rFonts w:cs="Arial"/>
              </w:rPr>
              <w:t>ben. Eine Verwendung der Zuwendungen für Parteiaufgaben ist unzulässig (§§ 23 Absatz 5 Satz 5 KV M-V, 19 Absatz 3 Nummer 1 KV-DVO).</w:t>
            </w:r>
          </w:p>
          <w:p w:rsidR="00876EC2" w:rsidRPr="009D05B2" w:rsidRDefault="00876EC2" w:rsidP="00805915">
            <w:pPr>
              <w:spacing w:line="276" w:lineRule="auto"/>
              <w:rPr>
                <w:rFonts w:cs="Arial"/>
              </w:rPr>
            </w:pPr>
            <w:r w:rsidRPr="009D05B2">
              <w:rPr>
                <w:rFonts w:cs="Arial"/>
              </w:rPr>
              <w:t>Hinweise zur Verwendung von Fraktionszuwe</w:t>
            </w:r>
            <w:r w:rsidR="008E7840" w:rsidRPr="009D05B2">
              <w:rPr>
                <w:rFonts w:cs="Arial"/>
              </w:rPr>
              <w:t>ndungen für Präsente, Kranzspen</w:t>
            </w:r>
            <w:r w:rsidRPr="009D05B2">
              <w:rPr>
                <w:rFonts w:cs="Arial"/>
              </w:rPr>
              <w:t>den sowie Speisen und Getränke können dem Runderlass des IMs vom 05.08.2014 (abrufbar im Downloadpool für Kommunen unter https://teamportale-dvz.mvnet.de/pz/downloadpool/).</w:t>
            </w:r>
          </w:p>
          <w:p w:rsidR="00876EC2" w:rsidRPr="009D05B2" w:rsidRDefault="00876EC2" w:rsidP="00805915">
            <w:pPr>
              <w:spacing w:line="276" w:lineRule="auto"/>
              <w:rPr>
                <w:rFonts w:cs="Arial"/>
              </w:rPr>
            </w:pPr>
            <w:r w:rsidRPr="009D05B2">
              <w:rPr>
                <w:rFonts w:cs="Arial"/>
              </w:rPr>
              <w:t>Der Rechnungsprüfungsausschuss gibt als beratender Ausschuss eine Einschät</w:t>
            </w:r>
            <w:r w:rsidRPr="009D05B2">
              <w:rPr>
                <w:rFonts w:cs="Arial"/>
              </w:rPr>
              <w:softHyphen/>
              <w:t>zung der zweckentsprechenden Verwendung der Fraktionsmittel ab, die Grund</w:t>
            </w:r>
            <w:r w:rsidRPr="009D05B2">
              <w:rPr>
                <w:rFonts w:cs="Arial"/>
              </w:rPr>
              <w:softHyphen/>
              <w:t>lage der abschließenden Entscheidung durch die Gemeindevertretung wird. Diese Entscheidung ist dann im Hinblick auf mögliche Rückforderungsmaßnahmen - vorbehaltlich ihres/seines Widerspruchs nach § 33 KV M-V - maßgeblich für die Bür</w:t>
            </w:r>
            <w:r w:rsidR="008E7840" w:rsidRPr="009D05B2">
              <w:rPr>
                <w:rFonts w:cs="Arial"/>
              </w:rPr>
              <w:t>germeisterin/den Bürgermeister.</w:t>
            </w:r>
          </w:p>
          <w:p w:rsidR="008E7840" w:rsidRPr="009D05B2" w:rsidRDefault="008E7840" w:rsidP="00805915">
            <w:pPr>
              <w:spacing w:line="276" w:lineRule="auto"/>
              <w:rPr>
                <w:rFonts w:cs="Arial"/>
              </w:rPr>
            </w:pPr>
          </w:p>
        </w:tc>
      </w:tr>
      <w:tr w:rsidR="00876EC2" w:rsidRPr="00805915" w:rsidTr="009D05B2">
        <w:trPr>
          <w:cantSplit/>
          <w:trHeight w:val="1134"/>
        </w:trPr>
        <w:tc>
          <w:tcPr>
            <w:tcW w:w="846" w:type="dxa"/>
            <w:tcBorders>
              <w:top w:val="single" w:sz="4" w:space="0" w:color="auto"/>
              <w:bottom w:val="single" w:sz="4" w:space="0" w:color="auto"/>
            </w:tcBorders>
            <w:textDirection w:val="btLr"/>
          </w:tcPr>
          <w:p w:rsidR="00876EC2" w:rsidRPr="009D05B2" w:rsidRDefault="00876EC2" w:rsidP="00805915">
            <w:pPr>
              <w:spacing w:line="276" w:lineRule="auto"/>
              <w:ind w:left="113" w:right="113"/>
              <w:jc w:val="center"/>
              <w:rPr>
                <w:rFonts w:cs="Arial"/>
              </w:rPr>
            </w:pPr>
            <w:r w:rsidRPr="009D05B2">
              <w:rPr>
                <w:rFonts w:cs="Arial"/>
              </w:rPr>
              <w:lastRenderedPageBreak/>
              <w:t xml:space="preserve">Ergebnis der </w:t>
            </w:r>
            <w:r w:rsidR="00357DCB" w:rsidRPr="009D05B2">
              <w:rPr>
                <w:rFonts w:cs="Arial"/>
              </w:rPr>
              <w:br/>
            </w:r>
            <w:r w:rsidRPr="009D05B2">
              <w:rPr>
                <w:rFonts w:cs="Arial"/>
              </w:rPr>
              <w:t>Prüfung des RPA</w:t>
            </w:r>
          </w:p>
          <w:p w:rsidR="00876EC2" w:rsidRPr="009D05B2" w:rsidRDefault="00876EC2" w:rsidP="00805915">
            <w:pPr>
              <w:spacing w:line="276" w:lineRule="auto"/>
              <w:ind w:left="113" w:right="113"/>
              <w:jc w:val="center"/>
              <w:rPr>
                <w:rFonts w:cs="Arial"/>
                <w:u w:val="single"/>
              </w:rPr>
            </w:pPr>
          </w:p>
        </w:tc>
        <w:tc>
          <w:tcPr>
            <w:tcW w:w="9639" w:type="dxa"/>
          </w:tcPr>
          <w:p w:rsidR="00876EC2" w:rsidRPr="009D05B2" w:rsidRDefault="00876EC2" w:rsidP="00805915">
            <w:pPr>
              <w:spacing w:line="276" w:lineRule="auto"/>
              <w:rPr>
                <w:rFonts w:cs="Arial"/>
              </w:rPr>
            </w:pPr>
          </w:p>
          <w:p w:rsidR="00876EC2" w:rsidRPr="009D05B2" w:rsidRDefault="00876EC2" w:rsidP="00805915">
            <w:pPr>
              <w:spacing w:line="276" w:lineRule="auto"/>
              <w:rPr>
                <w:rFonts w:cs="Arial"/>
              </w:rPr>
            </w:pPr>
          </w:p>
          <w:p w:rsidR="00876EC2" w:rsidRPr="009D05B2" w:rsidRDefault="00876EC2" w:rsidP="00805915">
            <w:pPr>
              <w:spacing w:line="276" w:lineRule="auto"/>
              <w:rPr>
                <w:rFonts w:cs="Arial"/>
              </w:rPr>
            </w:pPr>
          </w:p>
          <w:p w:rsidR="00876EC2" w:rsidRPr="009D05B2" w:rsidRDefault="00876EC2" w:rsidP="00805915">
            <w:pPr>
              <w:spacing w:line="276" w:lineRule="auto"/>
              <w:rPr>
                <w:rFonts w:cs="Arial"/>
              </w:rPr>
            </w:pPr>
          </w:p>
          <w:p w:rsidR="00876EC2" w:rsidRPr="009D05B2" w:rsidRDefault="00876EC2" w:rsidP="00805915">
            <w:pPr>
              <w:spacing w:line="276" w:lineRule="auto"/>
              <w:rPr>
                <w:rFonts w:cs="Arial"/>
              </w:rPr>
            </w:pPr>
          </w:p>
          <w:p w:rsidR="00876EC2" w:rsidRPr="009D05B2" w:rsidRDefault="00876EC2" w:rsidP="00805915">
            <w:pPr>
              <w:spacing w:line="276" w:lineRule="auto"/>
              <w:rPr>
                <w:rFonts w:cs="Arial"/>
              </w:rPr>
            </w:pPr>
          </w:p>
          <w:p w:rsidR="00876EC2" w:rsidRPr="009D05B2" w:rsidRDefault="00876EC2" w:rsidP="00805915">
            <w:pPr>
              <w:spacing w:line="276" w:lineRule="auto"/>
              <w:rPr>
                <w:rFonts w:cs="Arial"/>
              </w:rPr>
            </w:pPr>
          </w:p>
        </w:tc>
      </w:tr>
    </w:tbl>
    <w:p w:rsidR="00682B48" w:rsidRPr="00805915" w:rsidRDefault="00682B48" w:rsidP="00805915">
      <w:pPr>
        <w:spacing w:line="276" w:lineRule="auto"/>
        <w:rPr>
          <w:rFonts w:cs="Arial"/>
          <w:sz w:val="18"/>
          <w:szCs w:val="18"/>
        </w:rPr>
      </w:pPr>
    </w:p>
    <w:p w:rsidR="00876EC2" w:rsidRPr="00805915" w:rsidRDefault="00876EC2" w:rsidP="00805915">
      <w:pPr>
        <w:spacing w:line="276" w:lineRule="auto"/>
        <w:rPr>
          <w:rFonts w:cs="Arial"/>
          <w:sz w:val="18"/>
          <w:szCs w:val="18"/>
        </w:rPr>
      </w:pPr>
    </w:p>
    <w:p w:rsidR="00682B48" w:rsidRPr="00CE0639" w:rsidRDefault="00682B48" w:rsidP="00682B48">
      <w:pPr>
        <w:rPr>
          <w:rFonts w:cs="Arial"/>
        </w:rPr>
        <w:sectPr w:rsidR="00682B48" w:rsidRPr="00CE0639" w:rsidSect="00A65ACF">
          <w:headerReference w:type="default" r:id="rId43"/>
          <w:footerReference w:type="default" r:id="rId44"/>
          <w:pgSz w:w="11906" w:h="16838" w:code="9"/>
          <w:pgMar w:top="737" w:right="737" w:bottom="340" w:left="737" w:header="454" w:footer="709" w:gutter="0"/>
          <w:cols w:space="708"/>
          <w:docGrid w:linePitch="360"/>
        </w:sectPr>
      </w:pPr>
    </w:p>
    <w:p w:rsidR="00E63E4A" w:rsidRPr="00E14A35" w:rsidRDefault="00E63E4A" w:rsidP="00E63E4A">
      <w:pPr>
        <w:spacing w:after="0" w:line="360" w:lineRule="auto"/>
        <w:rPr>
          <w:rFonts w:cs="Arial"/>
          <w:b/>
          <w:sz w:val="20"/>
          <w:szCs w:val="20"/>
        </w:rPr>
      </w:pPr>
      <w:r w:rsidRPr="00E14A35">
        <w:rPr>
          <w:rFonts w:cs="Arial"/>
          <w:b/>
          <w:sz w:val="20"/>
          <w:szCs w:val="20"/>
        </w:rPr>
        <w:lastRenderedPageBreak/>
        <w:t>Abkürzungsverzeichnis</w:t>
      </w:r>
    </w:p>
    <w:p w:rsidR="00E63E4A" w:rsidRPr="002F71EF" w:rsidRDefault="00E63E4A" w:rsidP="00E63E4A">
      <w:pPr>
        <w:spacing w:after="0" w:line="360" w:lineRule="auto"/>
        <w:rPr>
          <w:rFonts w:cs="Arial"/>
          <w:sz w:val="20"/>
          <w:szCs w:val="20"/>
        </w:rPr>
      </w:pPr>
    </w:p>
    <w:p w:rsidR="00E63E4A" w:rsidRPr="00FA135D" w:rsidRDefault="00E63E4A" w:rsidP="00E63E4A">
      <w:pPr>
        <w:spacing w:after="0" w:line="360" w:lineRule="auto"/>
        <w:ind w:left="3402" w:hanging="3402"/>
        <w:rPr>
          <w:rFonts w:cs="Arial"/>
          <w:sz w:val="18"/>
          <w:szCs w:val="18"/>
        </w:rPr>
      </w:pPr>
      <w:r w:rsidRPr="00FA135D">
        <w:rPr>
          <w:rFonts w:cs="Arial"/>
          <w:sz w:val="18"/>
          <w:szCs w:val="18"/>
        </w:rPr>
        <w:t>BMF</w:t>
      </w:r>
      <w:r w:rsidRPr="00FA135D">
        <w:rPr>
          <w:rFonts w:cs="Arial"/>
          <w:sz w:val="18"/>
          <w:szCs w:val="18"/>
        </w:rPr>
        <w:tab/>
      </w:r>
      <w:r w:rsidRPr="00FA135D">
        <w:rPr>
          <w:rFonts w:cs="Arial"/>
          <w:sz w:val="18"/>
          <w:szCs w:val="18"/>
        </w:rPr>
        <w:tab/>
        <w:t>Bundesministerium für Finanzen</w:t>
      </w:r>
    </w:p>
    <w:p w:rsidR="00E63E4A" w:rsidRPr="00FA135D" w:rsidRDefault="00E63E4A" w:rsidP="00E63E4A">
      <w:pPr>
        <w:spacing w:after="0" w:line="360" w:lineRule="auto"/>
        <w:ind w:left="3402" w:hanging="3402"/>
        <w:rPr>
          <w:rFonts w:cs="Arial"/>
          <w:sz w:val="18"/>
          <w:szCs w:val="18"/>
        </w:rPr>
      </w:pPr>
      <w:r w:rsidRPr="00FA135D">
        <w:rPr>
          <w:rFonts w:cs="Arial"/>
          <w:sz w:val="18"/>
          <w:szCs w:val="18"/>
        </w:rPr>
        <w:t>bzw.</w:t>
      </w:r>
      <w:r w:rsidRPr="00FA135D">
        <w:rPr>
          <w:rFonts w:cs="Arial"/>
          <w:sz w:val="18"/>
          <w:szCs w:val="18"/>
        </w:rPr>
        <w:tab/>
      </w:r>
      <w:r w:rsidRPr="00FA135D">
        <w:rPr>
          <w:rFonts w:cs="Arial"/>
          <w:sz w:val="18"/>
          <w:szCs w:val="18"/>
        </w:rPr>
        <w:tab/>
        <w:t>beziehungsweise</w:t>
      </w:r>
    </w:p>
    <w:p w:rsidR="00E63E4A" w:rsidRPr="00FA135D" w:rsidRDefault="00E63E4A" w:rsidP="00E63E4A">
      <w:pPr>
        <w:spacing w:after="0" w:line="360" w:lineRule="auto"/>
        <w:ind w:left="3402" w:hanging="3402"/>
        <w:rPr>
          <w:rFonts w:cs="Arial"/>
          <w:sz w:val="18"/>
          <w:szCs w:val="18"/>
        </w:rPr>
      </w:pPr>
      <w:r w:rsidRPr="00FA135D">
        <w:rPr>
          <w:rFonts w:cs="Arial"/>
          <w:sz w:val="18"/>
          <w:szCs w:val="18"/>
        </w:rPr>
        <w:t xml:space="preserve">d. h. </w:t>
      </w:r>
      <w:r w:rsidRPr="00FA135D">
        <w:rPr>
          <w:rFonts w:cs="Arial"/>
          <w:sz w:val="18"/>
          <w:szCs w:val="18"/>
        </w:rPr>
        <w:tab/>
      </w:r>
      <w:r w:rsidRPr="00FA135D">
        <w:rPr>
          <w:rFonts w:cs="Arial"/>
          <w:sz w:val="18"/>
          <w:szCs w:val="18"/>
        </w:rPr>
        <w:tab/>
        <w:t>das heißt</w:t>
      </w:r>
    </w:p>
    <w:p w:rsidR="00E63E4A" w:rsidRPr="00FA135D" w:rsidRDefault="00E63E4A" w:rsidP="00E63E4A">
      <w:pPr>
        <w:spacing w:after="0" w:line="360" w:lineRule="auto"/>
        <w:ind w:left="3402" w:hanging="3402"/>
        <w:rPr>
          <w:rFonts w:cs="Arial"/>
          <w:sz w:val="18"/>
          <w:szCs w:val="18"/>
        </w:rPr>
      </w:pPr>
      <w:r w:rsidRPr="00FA135D">
        <w:rPr>
          <w:rFonts w:cs="Arial"/>
          <w:sz w:val="18"/>
          <w:szCs w:val="18"/>
        </w:rPr>
        <w:t>f.</w:t>
      </w:r>
      <w:r w:rsidRPr="00FA135D">
        <w:rPr>
          <w:rFonts w:cs="Arial"/>
          <w:sz w:val="18"/>
          <w:szCs w:val="18"/>
        </w:rPr>
        <w:tab/>
      </w:r>
      <w:r w:rsidRPr="00FA135D">
        <w:rPr>
          <w:rFonts w:cs="Arial"/>
          <w:sz w:val="18"/>
          <w:szCs w:val="18"/>
        </w:rPr>
        <w:tab/>
        <w:t>folgende Seite</w:t>
      </w:r>
    </w:p>
    <w:p w:rsidR="00E63E4A" w:rsidRPr="00FA135D" w:rsidRDefault="00E63E4A" w:rsidP="00E63E4A">
      <w:pPr>
        <w:spacing w:after="0" w:line="360" w:lineRule="auto"/>
        <w:ind w:left="3402" w:hanging="3402"/>
        <w:rPr>
          <w:rFonts w:cs="Arial"/>
          <w:sz w:val="18"/>
          <w:szCs w:val="18"/>
        </w:rPr>
      </w:pPr>
      <w:r w:rsidRPr="00FA135D">
        <w:rPr>
          <w:rFonts w:cs="Arial"/>
          <w:sz w:val="18"/>
          <w:szCs w:val="18"/>
        </w:rPr>
        <w:t>FAQ</w:t>
      </w:r>
      <w:r w:rsidRPr="00FA135D">
        <w:rPr>
          <w:rFonts w:cs="Arial"/>
          <w:sz w:val="18"/>
          <w:szCs w:val="18"/>
        </w:rPr>
        <w:tab/>
      </w:r>
      <w:r w:rsidRPr="00FA135D">
        <w:rPr>
          <w:rFonts w:cs="Arial"/>
          <w:sz w:val="18"/>
          <w:szCs w:val="18"/>
        </w:rPr>
        <w:tab/>
        <w:t>Frequently Asked Questions</w:t>
      </w:r>
    </w:p>
    <w:p w:rsidR="00E63E4A" w:rsidRPr="00FA135D" w:rsidRDefault="00E63E4A" w:rsidP="00E63E4A">
      <w:pPr>
        <w:spacing w:after="0" w:line="360" w:lineRule="auto"/>
        <w:ind w:left="3402" w:hanging="3402"/>
        <w:rPr>
          <w:rFonts w:cs="Arial"/>
          <w:sz w:val="18"/>
          <w:szCs w:val="18"/>
        </w:rPr>
      </w:pPr>
      <w:r w:rsidRPr="00FA135D">
        <w:rPr>
          <w:rFonts w:cs="Arial"/>
          <w:sz w:val="18"/>
          <w:szCs w:val="18"/>
        </w:rPr>
        <w:t>ff.</w:t>
      </w:r>
      <w:r w:rsidRPr="00FA135D">
        <w:rPr>
          <w:rFonts w:cs="Arial"/>
          <w:sz w:val="18"/>
          <w:szCs w:val="18"/>
        </w:rPr>
        <w:tab/>
      </w:r>
      <w:r w:rsidRPr="00FA135D">
        <w:rPr>
          <w:rFonts w:cs="Arial"/>
          <w:sz w:val="18"/>
          <w:szCs w:val="18"/>
        </w:rPr>
        <w:tab/>
        <w:t>fortfolgende Seiten</w:t>
      </w:r>
    </w:p>
    <w:p w:rsidR="00E63E4A" w:rsidRPr="00FA135D" w:rsidRDefault="00E63E4A" w:rsidP="00E63E4A">
      <w:pPr>
        <w:spacing w:after="0" w:line="360" w:lineRule="auto"/>
        <w:ind w:left="3402" w:hanging="3402"/>
        <w:rPr>
          <w:rFonts w:cs="Arial"/>
          <w:sz w:val="18"/>
          <w:szCs w:val="18"/>
        </w:rPr>
      </w:pPr>
      <w:r>
        <w:rPr>
          <w:rFonts w:cs="Arial"/>
          <w:sz w:val="18"/>
          <w:szCs w:val="18"/>
        </w:rPr>
        <w:t>GemHVO-Doppik</w:t>
      </w:r>
      <w:r>
        <w:rPr>
          <w:rFonts w:cs="Arial"/>
          <w:sz w:val="18"/>
          <w:szCs w:val="18"/>
        </w:rPr>
        <w:tab/>
      </w:r>
      <w:r>
        <w:rPr>
          <w:rFonts w:cs="Arial"/>
          <w:sz w:val="18"/>
          <w:szCs w:val="18"/>
        </w:rPr>
        <w:tab/>
      </w:r>
      <w:r w:rsidRPr="00FA135D">
        <w:rPr>
          <w:rFonts w:cs="Arial"/>
          <w:sz w:val="18"/>
          <w:szCs w:val="18"/>
        </w:rPr>
        <w:t>Gemeindehaushaltsverordnung-Doppik</w:t>
      </w:r>
    </w:p>
    <w:p w:rsidR="00E63E4A" w:rsidRPr="00FA135D" w:rsidRDefault="00E63E4A" w:rsidP="00E63E4A">
      <w:pPr>
        <w:spacing w:after="0" w:line="360" w:lineRule="auto"/>
        <w:ind w:left="3544" w:hanging="3544"/>
        <w:rPr>
          <w:rFonts w:cs="Arial"/>
          <w:sz w:val="18"/>
          <w:szCs w:val="18"/>
        </w:rPr>
      </w:pPr>
      <w:r w:rsidRPr="00FA135D">
        <w:rPr>
          <w:rFonts w:cs="Arial"/>
          <w:sz w:val="18"/>
          <w:szCs w:val="18"/>
        </w:rPr>
        <w:t>GemHVO-GemKVO-DoppVV M-V</w:t>
      </w:r>
      <w:r w:rsidRPr="00FA135D">
        <w:rPr>
          <w:rFonts w:cs="Arial"/>
          <w:sz w:val="18"/>
          <w:szCs w:val="18"/>
        </w:rPr>
        <w:tab/>
      </w:r>
      <w:r>
        <w:rPr>
          <w:rFonts w:cs="Arial"/>
          <w:sz w:val="18"/>
          <w:szCs w:val="18"/>
        </w:rPr>
        <w:tab/>
      </w:r>
      <w:r w:rsidRPr="00FA135D">
        <w:rPr>
          <w:rFonts w:cs="Arial"/>
          <w:sz w:val="18"/>
          <w:szCs w:val="18"/>
        </w:rPr>
        <w:t>Verwaltungsvorschrift zur Gemeindehaushaltsverord</w:t>
      </w:r>
      <w:r w:rsidRPr="00FA135D">
        <w:rPr>
          <w:rFonts w:cs="Arial"/>
          <w:sz w:val="18"/>
          <w:szCs w:val="18"/>
        </w:rPr>
        <w:softHyphen/>
        <w:t>nung-Doppik und Gemeindekassenverordnung-Doppik</w:t>
      </w:r>
    </w:p>
    <w:p w:rsidR="00E63E4A" w:rsidRPr="00FA135D" w:rsidRDefault="00E63E4A" w:rsidP="00E63E4A">
      <w:pPr>
        <w:spacing w:after="0" w:line="360" w:lineRule="auto"/>
        <w:ind w:left="3544" w:hanging="3544"/>
        <w:rPr>
          <w:rFonts w:cs="Arial"/>
          <w:sz w:val="18"/>
          <w:szCs w:val="18"/>
        </w:rPr>
      </w:pPr>
      <w:r>
        <w:rPr>
          <w:rFonts w:cs="Arial"/>
          <w:sz w:val="18"/>
          <w:szCs w:val="18"/>
        </w:rPr>
        <w:t>GemKVO-Doppik</w:t>
      </w:r>
      <w:r>
        <w:rPr>
          <w:rFonts w:cs="Arial"/>
          <w:sz w:val="18"/>
          <w:szCs w:val="18"/>
        </w:rPr>
        <w:tab/>
      </w:r>
      <w:r>
        <w:rPr>
          <w:rFonts w:cs="Arial"/>
          <w:sz w:val="18"/>
          <w:szCs w:val="18"/>
        </w:rPr>
        <w:tab/>
      </w:r>
      <w:r w:rsidRPr="00FA135D">
        <w:rPr>
          <w:rFonts w:cs="Arial"/>
          <w:sz w:val="18"/>
          <w:szCs w:val="18"/>
        </w:rPr>
        <w:t>Gemeindekassenverordnung-Doppik</w:t>
      </w:r>
    </w:p>
    <w:p w:rsidR="00E63E4A" w:rsidRPr="00FA135D" w:rsidRDefault="00E63E4A" w:rsidP="00E63E4A">
      <w:pPr>
        <w:spacing w:after="0" w:line="360" w:lineRule="auto"/>
        <w:ind w:left="3402" w:hanging="3402"/>
        <w:rPr>
          <w:rFonts w:cs="Arial"/>
          <w:sz w:val="18"/>
          <w:szCs w:val="18"/>
        </w:rPr>
      </w:pPr>
      <w:r>
        <w:rPr>
          <w:rFonts w:cs="Arial"/>
          <w:sz w:val="18"/>
          <w:szCs w:val="18"/>
        </w:rPr>
        <w:t>ggf.</w:t>
      </w:r>
      <w:r>
        <w:rPr>
          <w:rFonts w:cs="Arial"/>
          <w:sz w:val="18"/>
          <w:szCs w:val="18"/>
        </w:rPr>
        <w:tab/>
      </w:r>
      <w:r>
        <w:rPr>
          <w:rFonts w:cs="Arial"/>
          <w:sz w:val="18"/>
          <w:szCs w:val="18"/>
        </w:rPr>
        <w:tab/>
      </w:r>
      <w:r w:rsidRPr="00FA135D">
        <w:rPr>
          <w:rFonts w:cs="Arial"/>
          <w:sz w:val="18"/>
          <w:szCs w:val="18"/>
        </w:rPr>
        <w:t>gegebenenfalls</w:t>
      </w:r>
    </w:p>
    <w:p w:rsidR="00E63E4A" w:rsidRPr="00FA135D" w:rsidRDefault="00E63E4A" w:rsidP="00E63E4A">
      <w:pPr>
        <w:spacing w:after="0" w:line="360" w:lineRule="auto"/>
        <w:ind w:left="3544" w:hanging="3544"/>
        <w:rPr>
          <w:rFonts w:cs="Arial"/>
          <w:sz w:val="18"/>
          <w:szCs w:val="18"/>
        </w:rPr>
      </w:pPr>
      <w:r>
        <w:rPr>
          <w:rFonts w:cs="Arial"/>
          <w:sz w:val="18"/>
          <w:szCs w:val="18"/>
        </w:rPr>
        <w:t>GoBD</w:t>
      </w:r>
      <w:r>
        <w:rPr>
          <w:rFonts w:cs="Arial"/>
          <w:sz w:val="18"/>
          <w:szCs w:val="18"/>
        </w:rPr>
        <w:tab/>
      </w:r>
      <w:r>
        <w:rPr>
          <w:rFonts w:cs="Arial"/>
          <w:sz w:val="18"/>
          <w:szCs w:val="18"/>
        </w:rPr>
        <w:tab/>
      </w:r>
      <w:r w:rsidRPr="00FA135D">
        <w:rPr>
          <w:rFonts w:cs="Arial"/>
          <w:sz w:val="18"/>
          <w:szCs w:val="18"/>
        </w:rPr>
        <w:t>Grundsätze zur ordnungsmä</w:t>
      </w:r>
      <w:r>
        <w:rPr>
          <w:rFonts w:cs="Arial"/>
          <w:sz w:val="18"/>
          <w:szCs w:val="18"/>
        </w:rPr>
        <w:t>ßigen Führung und Aufbe</w:t>
      </w:r>
      <w:r w:rsidRPr="00FA135D">
        <w:rPr>
          <w:rFonts w:cs="Arial"/>
          <w:sz w:val="18"/>
          <w:szCs w:val="18"/>
        </w:rPr>
        <w:t xml:space="preserve">wahrung von Büchern, Aufzeichnungen und Unterlagen </w:t>
      </w:r>
      <w:r>
        <w:rPr>
          <w:rFonts w:cs="Arial"/>
          <w:sz w:val="18"/>
          <w:szCs w:val="18"/>
        </w:rPr>
        <w:t>in elek-</w:t>
      </w:r>
      <w:r>
        <w:rPr>
          <w:rFonts w:cs="Arial"/>
          <w:sz w:val="18"/>
          <w:szCs w:val="18"/>
        </w:rPr>
        <w:br/>
        <w:t>t</w:t>
      </w:r>
      <w:r w:rsidRPr="00FA135D">
        <w:rPr>
          <w:rFonts w:cs="Arial"/>
          <w:sz w:val="18"/>
          <w:szCs w:val="18"/>
        </w:rPr>
        <w:t>ronischer Form sowie zum Datenzugriff</w:t>
      </w:r>
    </w:p>
    <w:p w:rsidR="00E63E4A" w:rsidRPr="00FA135D" w:rsidRDefault="00E63E4A" w:rsidP="00E63E4A">
      <w:pPr>
        <w:spacing w:after="0" w:line="360" w:lineRule="auto"/>
        <w:ind w:left="3544" w:hanging="3544"/>
        <w:rPr>
          <w:rFonts w:cs="Arial"/>
          <w:sz w:val="18"/>
          <w:szCs w:val="18"/>
        </w:rPr>
      </w:pPr>
      <w:r w:rsidRPr="00FA135D">
        <w:rPr>
          <w:rFonts w:cs="Arial"/>
          <w:sz w:val="18"/>
          <w:szCs w:val="18"/>
        </w:rPr>
        <w:t>GrdStG</w:t>
      </w:r>
      <w:r w:rsidRPr="00FA135D">
        <w:rPr>
          <w:rFonts w:cs="Arial"/>
          <w:sz w:val="18"/>
          <w:szCs w:val="18"/>
        </w:rPr>
        <w:tab/>
      </w:r>
      <w:r w:rsidRPr="00FA135D">
        <w:rPr>
          <w:rFonts w:cs="Arial"/>
          <w:sz w:val="18"/>
          <w:szCs w:val="18"/>
        </w:rPr>
        <w:tab/>
      </w:r>
      <w:r>
        <w:rPr>
          <w:rFonts w:cs="Arial"/>
          <w:sz w:val="18"/>
          <w:szCs w:val="18"/>
        </w:rPr>
        <w:t>Gr</w:t>
      </w:r>
      <w:r w:rsidRPr="00FA135D">
        <w:rPr>
          <w:rFonts w:cs="Arial"/>
          <w:sz w:val="18"/>
          <w:szCs w:val="18"/>
        </w:rPr>
        <w:t>undsteuergesetz</w:t>
      </w:r>
    </w:p>
    <w:p w:rsidR="00E63E4A" w:rsidRPr="00FA135D" w:rsidRDefault="00E63E4A" w:rsidP="00E63E4A">
      <w:pPr>
        <w:spacing w:after="0" w:line="360" w:lineRule="auto"/>
        <w:rPr>
          <w:rFonts w:cs="Arial"/>
          <w:sz w:val="18"/>
          <w:szCs w:val="18"/>
        </w:rPr>
      </w:pPr>
      <w:r w:rsidRPr="00FA135D">
        <w:rPr>
          <w:rFonts w:cs="Arial"/>
          <w:sz w:val="18"/>
          <w:szCs w:val="18"/>
        </w:rPr>
        <w:t>IDR</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Institut der Rechnungsprüfer</w:t>
      </w:r>
    </w:p>
    <w:p w:rsidR="00E63E4A" w:rsidRPr="00FA135D" w:rsidRDefault="00E63E4A" w:rsidP="00E63E4A">
      <w:pPr>
        <w:spacing w:after="0" w:line="360" w:lineRule="auto"/>
        <w:ind w:left="3544" w:hanging="3544"/>
        <w:rPr>
          <w:rFonts w:cs="Arial"/>
          <w:sz w:val="18"/>
          <w:szCs w:val="18"/>
        </w:rPr>
      </w:pPr>
      <w:r w:rsidRPr="00FA135D">
        <w:rPr>
          <w:rFonts w:cs="Arial"/>
          <w:sz w:val="18"/>
          <w:szCs w:val="18"/>
        </w:rPr>
        <w:t>IM</w:t>
      </w:r>
      <w:r w:rsidRPr="00FA135D">
        <w:rPr>
          <w:rFonts w:cs="Arial"/>
          <w:sz w:val="18"/>
          <w:szCs w:val="18"/>
        </w:rPr>
        <w:tab/>
      </w:r>
      <w:r w:rsidRPr="00FA135D">
        <w:rPr>
          <w:rFonts w:cs="Arial"/>
          <w:sz w:val="18"/>
          <w:szCs w:val="18"/>
        </w:rPr>
        <w:tab/>
        <w:t>Ministerium für Inneres, Bau und Digitalisierung Mecklenburg-Vorpommern</w:t>
      </w:r>
    </w:p>
    <w:p w:rsidR="00E63E4A" w:rsidRPr="00FA135D" w:rsidRDefault="00E63E4A" w:rsidP="00E63E4A">
      <w:pPr>
        <w:spacing w:after="0" w:line="360" w:lineRule="auto"/>
        <w:rPr>
          <w:rFonts w:cs="Arial"/>
          <w:sz w:val="18"/>
          <w:szCs w:val="18"/>
        </w:rPr>
      </w:pPr>
      <w:r w:rsidRPr="00FA135D">
        <w:rPr>
          <w:rFonts w:cs="Arial"/>
          <w:sz w:val="18"/>
          <w:szCs w:val="18"/>
        </w:rPr>
        <w:t>inkl.</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inklusive</w:t>
      </w:r>
    </w:p>
    <w:p w:rsidR="00E63E4A" w:rsidRPr="00FA135D" w:rsidRDefault="00E63E4A" w:rsidP="00E63E4A">
      <w:pPr>
        <w:spacing w:after="0" w:line="360" w:lineRule="auto"/>
        <w:contextualSpacing/>
        <w:rPr>
          <w:rFonts w:cs="Arial"/>
          <w:sz w:val="18"/>
          <w:szCs w:val="18"/>
        </w:rPr>
      </w:pPr>
      <w:r w:rsidRPr="00FA135D">
        <w:rPr>
          <w:rFonts w:cs="Arial"/>
          <w:sz w:val="18"/>
          <w:szCs w:val="18"/>
        </w:rPr>
        <w:t>i. S. v.</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im Sinne von</w:t>
      </w:r>
    </w:p>
    <w:p w:rsidR="00E63E4A" w:rsidRPr="00FA135D" w:rsidRDefault="00E63E4A" w:rsidP="00E63E4A">
      <w:pPr>
        <w:spacing w:after="0" w:line="360" w:lineRule="auto"/>
        <w:ind w:left="3544" w:hanging="3544"/>
        <w:contextualSpacing/>
        <w:rPr>
          <w:rFonts w:cs="Arial"/>
          <w:sz w:val="18"/>
          <w:szCs w:val="18"/>
        </w:rPr>
      </w:pPr>
      <w:r w:rsidRPr="00FA135D">
        <w:rPr>
          <w:rFonts w:cs="Arial"/>
          <w:sz w:val="18"/>
          <w:szCs w:val="18"/>
        </w:rPr>
        <w:t xml:space="preserve">i. V. m. </w:t>
      </w:r>
      <w:r w:rsidRPr="00FA135D">
        <w:rPr>
          <w:rFonts w:cs="Arial"/>
          <w:sz w:val="18"/>
          <w:szCs w:val="18"/>
        </w:rPr>
        <w:tab/>
      </w:r>
      <w:r w:rsidRPr="00FA135D">
        <w:rPr>
          <w:rFonts w:cs="Arial"/>
          <w:sz w:val="18"/>
          <w:szCs w:val="18"/>
        </w:rPr>
        <w:tab/>
        <w:t>in Verbindung mit</w:t>
      </w:r>
    </w:p>
    <w:p w:rsidR="00E63E4A" w:rsidRPr="00FA135D" w:rsidRDefault="00E63E4A" w:rsidP="00E63E4A">
      <w:pPr>
        <w:spacing w:after="0" w:line="360" w:lineRule="auto"/>
        <w:contextualSpacing/>
        <w:rPr>
          <w:rFonts w:cs="Arial"/>
          <w:sz w:val="18"/>
          <w:szCs w:val="18"/>
        </w:rPr>
      </w:pPr>
      <w:r w:rsidRPr="00FA135D">
        <w:rPr>
          <w:rFonts w:cs="Arial"/>
          <w:sz w:val="18"/>
          <w:szCs w:val="18"/>
        </w:rPr>
        <w:t>JA</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Jahresabschluss</w:t>
      </w:r>
    </w:p>
    <w:p w:rsidR="00E63E4A" w:rsidRPr="00FA135D" w:rsidRDefault="00E63E4A" w:rsidP="00E63E4A">
      <w:pPr>
        <w:spacing w:after="0" w:line="360" w:lineRule="auto"/>
        <w:rPr>
          <w:rFonts w:cs="Arial"/>
          <w:sz w:val="18"/>
          <w:szCs w:val="18"/>
        </w:rPr>
      </w:pPr>
      <w:r w:rsidRPr="00FA135D">
        <w:rPr>
          <w:rFonts w:cs="Arial"/>
          <w:sz w:val="18"/>
          <w:szCs w:val="18"/>
        </w:rPr>
        <w:t>KPG M-V</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Kommunalprüfungsgesetz</w:t>
      </w:r>
    </w:p>
    <w:p w:rsidR="00E63E4A" w:rsidRPr="00FA135D" w:rsidRDefault="00E63E4A" w:rsidP="00E63E4A">
      <w:pPr>
        <w:spacing w:after="0" w:line="360" w:lineRule="auto"/>
        <w:ind w:left="3544" w:hanging="3544"/>
        <w:rPr>
          <w:rFonts w:cs="Arial"/>
          <w:sz w:val="18"/>
          <w:szCs w:val="18"/>
        </w:rPr>
      </w:pPr>
      <w:r w:rsidRPr="00FA135D">
        <w:rPr>
          <w:rFonts w:cs="Arial"/>
          <w:sz w:val="18"/>
          <w:szCs w:val="18"/>
        </w:rPr>
        <w:t>KV M-V</w:t>
      </w:r>
      <w:r w:rsidRPr="00FA135D">
        <w:rPr>
          <w:rFonts w:cs="Arial"/>
          <w:sz w:val="18"/>
          <w:szCs w:val="18"/>
        </w:rPr>
        <w:tab/>
      </w:r>
      <w:r w:rsidRPr="00FA135D">
        <w:rPr>
          <w:rFonts w:cs="Arial"/>
          <w:sz w:val="18"/>
          <w:szCs w:val="18"/>
        </w:rPr>
        <w:tab/>
        <w:t>Kommunalverfassung für das Land Mecklenburg-Vorpommern</w:t>
      </w:r>
    </w:p>
    <w:p w:rsidR="00E63E4A" w:rsidRPr="00FA135D" w:rsidRDefault="00E63E4A" w:rsidP="00E63E4A">
      <w:pPr>
        <w:spacing w:after="0" w:line="360" w:lineRule="auto"/>
        <w:ind w:left="3544" w:hanging="3544"/>
        <w:rPr>
          <w:rFonts w:cs="Arial"/>
          <w:sz w:val="18"/>
          <w:szCs w:val="18"/>
        </w:rPr>
      </w:pPr>
      <w:r w:rsidRPr="00FA135D">
        <w:rPr>
          <w:rFonts w:cs="Arial"/>
          <w:sz w:val="18"/>
          <w:szCs w:val="18"/>
        </w:rPr>
        <w:t>KV-DVO</w:t>
      </w:r>
      <w:r w:rsidRPr="00FA135D">
        <w:rPr>
          <w:rFonts w:cs="Arial"/>
          <w:sz w:val="18"/>
          <w:szCs w:val="18"/>
        </w:rPr>
        <w:tab/>
      </w:r>
      <w:r w:rsidRPr="00FA135D">
        <w:rPr>
          <w:rFonts w:cs="Arial"/>
          <w:sz w:val="18"/>
          <w:szCs w:val="18"/>
        </w:rPr>
        <w:tab/>
        <w:t>Durchführungsverordnung zur Kommunalverfassung</w:t>
      </w:r>
    </w:p>
    <w:p w:rsidR="00E63E4A" w:rsidRPr="00FA135D" w:rsidRDefault="00E63E4A" w:rsidP="00E63E4A">
      <w:pPr>
        <w:spacing w:after="0" w:line="360" w:lineRule="auto"/>
        <w:rPr>
          <w:rFonts w:cs="Arial"/>
          <w:sz w:val="18"/>
          <w:szCs w:val="18"/>
        </w:rPr>
      </w:pPr>
      <w:r w:rsidRPr="00FA135D">
        <w:rPr>
          <w:rFonts w:cs="Arial"/>
          <w:sz w:val="18"/>
          <w:szCs w:val="18"/>
        </w:rPr>
        <w:t>LRH</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Landesrechnungshof</w:t>
      </w:r>
    </w:p>
    <w:p w:rsidR="00E63E4A" w:rsidRPr="00FA135D" w:rsidRDefault="00E63E4A" w:rsidP="00E63E4A">
      <w:pPr>
        <w:spacing w:after="0" w:line="360" w:lineRule="auto"/>
        <w:ind w:left="3544" w:hanging="3544"/>
        <w:rPr>
          <w:rFonts w:cs="Arial"/>
          <w:sz w:val="18"/>
          <w:szCs w:val="18"/>
        </w:rPr>
      </w:pPr>
      <w:r w:rsidRPr="00FA135D">
        <w:rPr>
          <w:rFonts w:cs="Arial"/>
          <w:sz w:val="18"/>
          <w:szCs w:val="18"/>
        </w:rPr>
        <w:t>M-V, MV</w:t>
      </w:r>
      <w:r w:rsidRPr="00FA135D">
        <w:rPr>
          <w:rFonts w:cs="Arial"/>
          <w:sz w:val="18"/>
          <w:szCs w:val="18"/>
        </w:rPr>
        <w:tab/>
      </w:r>
      <w:r w:rsidRPr="00FA135D">
        <w:rPr>
          <w:rFonts w:cs="Arial"/>
          <w:sz w:val="18"/>
          <w:szCs w:val="18"/>
        </w:rPr>
        <w:tab/>
        <w:t>Mecklenburg-Vorpommern</w:t>
      </w:r>
    </w:p>
    <w:p w:rsidR="00E63E4A" w:rsidRPr="00FA135D" w:rsidRDefault="00E63E4A" w:rsidP="00E63E4A">
      <w:pPr>
        <w:spacing w:after="0" w:line="360" w:lineRule="auto"/>
        <w:ind w:left="3544" w:hanging="3544"/>
        <w:rPr>
          <w:rFonts w:cs="Arial"/>
          <w:sz w:val="18"/>
          <w:szCs w:val="18"/>
        </w:rPr>
      </w:pPr>
      <w:r w:rsidRPr="00FA135D">
        <w:rPr>
          <w:rFonts w:cs="Arial"/>
          <w:sz w:val="18"/>
          <w:szCs w:val="18"/>
        </w:rPr>
        <w:t>NKHR-MV</w:t>
      </w:r>
      <w:r w:rsidRPr="00FA135D">
        <w:rPr>
          <w:rFonts w:cs="Arial"/>
          <w:sz w:val="18"/>
          <w:szCs w:val="18"/>
        </w:rPr>
        <w:tab/>
      </w:r>
      <w:r w:rsidRPr="00FA135D">
        <w:rPr>
          <w:rFonts w:cs="Arial"/>
          <w:sz w:val="18"/>
          <w:szCs w:val="18"/>
        </w:rPr>
        <w:tab/>
        <w:t xml:space="preserve">Neues kommunales Haushalts- und Rechnungswesen </w:t>
      </w:r>
      <w:r>
        <w:rPr>
          <w:rFonts w:cs="Arial"/>
          <w:sz w:val="18"/>
          <w:szCs w:val="18"/>
        </w:rPr>
        <w:t>M</w:t>
      </w:r>
      <w:r w:rsidRPr="00FA135D">
        <w:rPr>
          <w:rFonts w:cs="Arial"/>
          <w:sz w:val="18"/>
          <w:szCs w:val="18"/>
        </w:rPr>
        <w:t>ecklenburg-Vorpommern</w:t>
      </w:r>
    </w:p>
    <w:p w:rsidR="00E63E4A" w:rsidRPr="00FA135D" w:rsidRDefault="00E63E4A" w:rsidP="00E63E4A">
      <w:pPr>
        <w:spacing w:after="0" w:line="360" w:lineRule="auto"/>
        <w:rPr>
          <w:rFonts w:cs="Arial"/>
          <w:sz w:val="18"/>
          <w:szCs w:val="18"/>
        </w:rPr>
      </w:pPr>
      <w:r w:rsidRPr="00FA135D">
        <w:rPr>
          <w:rFonts w:cs="Arial"/>
          <w:sz w:val="18"/>
          <w:szCs w:val="18"/>
        </w:rPr>
        <w:t>Nr.</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Nummer</w:t>
      </w:r>
    </w:p>
    <w:p w:rsidR="00E63E4A" w:rsidRPr="00FA135D" w:rsidRDefault="00E63E4A" w:rsidP="00E63E4A">
      <w:pPr>
        <w:spacing w:after="0" w:line="360" w:lineRule="auto"/>
        <w:rPr>
          <w:rFonts w:cs="Arial"/>
          <w:sz w:val="18"/>
          <w:szCs w:val="18"/>
        </w:rPr>
      </w:pPr>
      <w:r w:rsidRPr="00FA135D">
        <w:rPr>
          <w:rFonts w:cs="Arial"/>
          <w:sz w:val="18"/>
          <w:szCs w:val="18"/>
        </w:rPr>
        <w:t>PdK</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Praxis der Kommunalverwaltung</w:t>
      </w:r>
    </w:p>
    <w:p w:rsidR="00E63E4A" w:rsidRPr="00FA135D" w:rsidRDefault="00E63E4A" w:rsidP="00E63E4A">
      <w:pPr>
        <w:spacing w:after="0" w:line="360" w:lineRule="auto"/>
        <w:rPr>
          <w:rFonts w:cs="Arial"/>
          <w:sz w:val="18"/>
          <w:szCs w:val="18"/>
        </w:rPr>
      </w:pPr>
      <w:r w:rsidRPr="00FA135D">
        <w:rPr>
          <w:rFonts w:cs="Arial"/>
          <w:sz w:val="18"/>
          <w:szCs w:val="18"/>
        </w:rPr>
        <w:t>Rn.</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Randnummer</w:t>
      </w:r>
    </w:p>
    <w:p w:rsidR="00E63E4A" w:rsidRPr="00FA135D" w:rsidRDefault="00E63E4A" w:rsidP="00E63E4A">
      <w:pPr>
        <w:spacing w:after="0" w:line="360" w:lineRule="auto"/>
        <w:rPr>
          <w:rFonts w:cs="Arial"/>
          <w:sz w:val="18"/>
          <w:szCs w:val="18"/>
        </w:rPr>
      </w:pPr>
      <w:r w:rsidRPr="00FA135D">
        <w:rPr>
          <w:rFonts w:cs="Arial"/>
          <w:sz w:val="18"/>
          <w:szCs w:val="18"/>
        </w:rPr>
        <w:t>s.</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siehe</w:t>
      </w:r>
    </w:p>
    <w:p w:rsidR="00E63E4A" w:rsidRPr="00FA135D" w:rsidRDefault="00E63E4A" w:rsidP="00E63E4A">
      <w:pPr>
        <w:spacing w:after="0" w:line="360" w:lineRule="auto"/>
        <w:ind w:left="3544" w:hanging="3544"/>
        <w:rPr>
          <w:rFonts w:cs="Arial"/>
          <w:sz w:val="18"/>
          <w:szCs w:val="18"/>
        </w:rPr>
      </w:pPr>
      <w:r w:rsidRPr="00FA135D">
        <w:rPr>
          <w:rFonts w:cs="Arial"/>
          <w:sz w:val="18"/>
          <w:szCs w:val="18"/>
        </w:rPr>
        <w:t>TVgG M-V</w:t>
      </w:r>
      <w:r w:rsidRPr="00FA135D">
        <w:rPr>
          <w:rFonts w:cs="Arial"/>
          <w:sz w:val="18"/>
          <w:szCs w:val="18"/>
        </w:rPr>
        <w:tab/>
      </w:r>
      <w:r w:rsidRPr="00FA135D">
        <w:rPr>
          <w:rFonts w:cs="Arial"/>
          <w:sz w:val="18"/>
          <w:szCs w:val="18"/>
        </w:rPr>
        <w:tab/>
        <w:t>Tariftreue- und V</w:t>
      </w:r>
      <w:r>
        <w:rPr>
          <w:rFonts w:cs="Arial"/>
          <w:sz w:val="18"/>
          <w:szCs w:val="18"/>
        </w:rPr>
        <w:t>ergabegesetz Mecklenburg-Vorpom</w:t>
      </w:r>
      <w:r w:rsidRPr="00FA135D">
        <w:rPr>
          <w:rFonts w:cs="Arial"/>
          <w:sz w:val="18"/>
          <w:szCs w:val="18"/>
        </w:rPr>
        <w:t>mern</w:t>
      </w:r>
    </w:p>
    <w:p w:rsidR="00E63E4A" w:rsidRPr="00FA135D" w:rsidRDefault="00E63E4A" w:rsidP="00E63E4A">
      <w:pPr>
        <w:spacing w:after="0" w:line="360" w:lineRule="auto"/>
        <w:rPr>
          <w:rFonts w:cs="Arial"/>
          <w:sz w:val="18"/>
          <w:szCs w:val="18"/>
        </w:rPr>
      </w:pPr>
      <w:r w:rsidRPr="00FA135D">
        <w:rPr>
          <w:rFonts w:cs="Arial"/>
          <w:sz w:val="18"/>
          <w:szCs w:val="18"/>
        </w:rPr>
        <w:t>usw.</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und so weiter</w:t>
      </w:r>
    </w:p>
    <w:p w:rsidR="009D05B2" w:rsidRDefault="00E63E4A" w:rsidP="00E63E4A">
      <w:pPr>
        <w:spacing w:after="0" w:line="360" w:lineRule="auto"/>
        <w:rPr>
          <w:rFonts w:cs="Arial"/>
          <w:sz w:val="18"/>
          <w:szCs w:val="18"/>
        </w:rPr>
      </w:pPr>
      <w:r w:rsidRPr="00FA135D">
        <w:rPr>
          <w:rFonts w:cs="Arial"/>
          <w:sz w:val="18"/>
          <w:szCs w:val="18"/>
        </w:rPr>
        <w:t>UVgO</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Pr>
          <w:rFonts w:cs="Arial"/>
          <w:sz w:val="18"/>
          <w:szCs w:val="18"/>
        </w:rPr>
        <w:t>Unterschwellenvergabeordnung</w:t>
      </w:r>
    </w:p>
    <w:p w:rsidR="00E63E4A" w:rsidRPr="00FA135D" w:rsidRDefault="00E63E4A" w:rsidP="009D05B2">
      <w:pPr>
        <w:spacing w:after="0" w:line="360" w:lineRule="auto"/>
        <w:ind w:left="3544" w:hanging="3544"/>
        <w:rPr>
          <w:rFonts w:cs="Arial"/>
          <w:sz w:val="18"/>
          <w:szCs w:val="18"/>
        </w:rPr>
      </w:pPr>
      <w:r>
        <w:rPr>
          <w:rFonts w:cs="Arial"/>
          <w:sz w:val="18"/>
          <w:szCs w:val="18"/>
        </w:rPr>
        <w:t>VgMinArbV M-V</w:t>
      </w:r>
      <w:r>
        <w:rPr>
          <w:rFonts w:cs="Arial"/>
          <w:sz w:val="18"/>
          <w:szCs w:val="18"/>
        </w:rPr>
        <w:tab/>
      </w:r>
      <w:r>
        <w:rPr>
          <w:rFonts w:cs="Arial"/>
          <w:sz w:val="18"/>
          <w:szCs w:val="18"/>
        </w:rPr>
        <w:tab/>
      </w:r>
      <w:r w:rsidRPr="00FA135D">
        <w:rPr>
          <w:rFonts w:cs="Arial"/>
          <w:sz w:val="18"/>
          <w:szCs w:val="18"/>
        </w:rPr>
        <w:t>Verordnung über das Vergabeverfahren</w:t>
      </w:r>
      <w:r w:rsidR="009D05B2">
        <w:rPr>
          <w:rFonts w:cs="Arial"/>
          <w:sz w:val="18"/>
          <w:szCs w:val="18"/>
        </w:rPr>
        <w:t xml:space="preserve"> u</w:t>
      </w:r>
      <w:r w:rsidRPr="00FA135D">
        <w:rPr>
          <w:rFonts w:cs="Arial"/>
          <w:sz w:val="18"/>
          <w:szCs w:val="18"/>
        </w:rPr>
        <w:t>nd das</w:t>
      </w:r>
      <w:r w:rsidR="009D05B2">
        <w:rPr>
          <w:rFonts w:cs="Arial"/>
          <w:sz w:val="18"/>
          <w:szCs w:val="18"/>
        </w:rPr>
        <w:t xml:space="preserve"> </w:t>
      </w:r>
      <w:r w:rsidRPr="00FA135D">
        <w:rPr>
          <w:rFonts w:cs="Arial"/>
          <w:sz w:val="18"/>
          <w:szCs w:val="18"/>
        </w:rPr>
        <w:t xml:space="preserve">Verfahren zur Festlegung und </w:t>
      </w:r>
      <w:r>
        <w:rPr>
          <w:rFonts w:cs="Arial"/>
          <w:sz w:val="18"/>
          <w:szCs w:val="18"/>
        </w:rPr>
        <w:tab/>
      </w:r>
      <w:r>
        <w:rPr>
          <w:rFonts w:cs="Arial"/>
          <w:sz w:val="18"/>
          <w:szCs w:val="18"/>
        </w:rPr>
        <w:tab/>
      </w:r>
      <w:r w:rsidRPr="00FA135D">
        <w:rPr>
          <w:rFonts w:cs="Arial"/>
          <w:sz w:val="18"/>
          <w:szCs w:val="18"/>
        </w:rPr>
        <w:t>Kontrolle von Mindestarbeitsbedingungen</w:t>
      </w:r>
    </w:p>
    <w:p w:rsidR="00E63E4A" w:rsidRPr="00FA135D" w:rsidRDefault="00E63E4A" w:rsidP="00E63E4A">
      <w:pPr>
        <w:spacing w:after="0" w:line="360" w:lineRule="auto"/>
        <w:rPr>
          <w:rFonts w:cs="Arial"/>
          <w:sz w:val="18"/>
          <w:szCs w:val="18"/>
        </w:rPr>
      </w:pPr>
      <w:r w:rsidRPr="00FA135D">
        <w:rPr>
          <w:rFonts w:cs="Arial"/>
          <w:sz w:val="18"/>
          <w:szCs w:val="18"/>
        </w:rPr>
        <w:t>vgl.</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vergleiche</w:t>
      </w:r>
    </w:p>
    <w:p w:rsidR="00E63E4A" w:rsidRPr="00FA135D" w:rsidRDefault="00E63E4A" w:rsidP="00E63E4A">
      <w:pPr>
        <w:spacing w:after="0" w:line="360" w:lineRule="auto"/>
        <w:rPr>
          <w:rFonts w:cs="Arial"/>
          <w:sz w:val="18"/>
          <w:szCs w:val="18"/>
        </w:rPr>
      </w:pPr>
      <w:r w:rsidRPr="00FA135D">
        <w:rPr>
          <w:rFonts w:cs="Arial"/>
          <w:sz w:val="18"/>
          <w:szCs w:val="18"/>
        </w:rPr>
        <w:t>VgV</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Vergabeverordnung</w:t>
      </w:r>
    </w:p>
    <w:p w:rsidR="00E63E4A" w:rsidRPr="00FA135D" w:rsidRDefault="00E63E4A" w:rsidP="00E63E4A">
      <w:pPr>
        <w:spacing w:after="0" w:line="360" w:lineRule="auto"/>
        <w:ind w:left="3544" w:hanging="3544"/>
        <w:rPr>
          <w:rFonts w:cs="Arial"/>
          <w:sz w:val="18"/>
          <w:szCs w:val="18"/>
        </w:rPr>
      </w:pPr>
      <w:r w:rsidRPr="00FA135D">
        <w:rPr>
          <w:rFonts w:cs="Arial"/>
          <w:sz w:val="18"/>
          <w:szCs w:val="18"/>
        </w:rPr>
        <w:t>VOB/A</w:t>
      </w:r>
      <w:r w:rsidRPr="00FA135D">
        <w:rPr>
          <w:rFonts w:cs="Arial"/>
          <w:sz w:val="18"/>
          <w:szCs w:val="18"/>
        </w:rPr>
        <w:tab/>
      </w:r>
      <w:r w:rsidRPr="00FA135D">
        <w:rPr>
          <w:rFonts w:cs="Arial"/>
          <w:sz w:val="18"/>
          <w:szCs w:val="18"/>
        </w:rPr>
        <w:tab/>
        <w:t>Vergabe- und Vertragsordnung für Bauleistungen</w:t>
      </w:r>
    </w:p>
    <w:p w:rsidR="00E63E4A" w:rsidRPr="00FA135D" w:rsidRDefault="00E63E4A" w:rsidP="00E63E4A">
      <w:pPr>
        <w:spacing w:after="0" w:line="360" w:lineRule="auto"/>
        <w:ind w:left="3544" w:hanging="3544"/>
        <w:rPr>
          <w:rFonts w:cs="Arial"/>
          <w:sz w:val="18"/>
          <w:szCs w:val="18"/>
        </w:rPr>
      </w:pPr>
      <w:r>
        <w:rPr>
          <w:rFonts w:cs="Arial"/>
          <w:sz w:val="18"/>
          <w:szCs w:val="18"/>
        </w:rPr>
        <w:t>V-RPAusschuss</w:t>
      </w:r>
      <w:r>
        <w:rPr>
          <w:rFonts w:cs="Arial"/>
          <w:sz w:val="18"/>
          <w:szCs w:val="18"/>
        </w:rPr>
        <w:tab/>
      </w:r>
      <w:r>
        <w:rPr>
          <w:rFonts w:cs="Arial"/>
          <w:sz w:val="18"/>
          <w:szCs w:val="18"/>
        </w:rPr>
        <w:tab/>
      </w:r>
      <w:r w:rsidRPr="00FA135D">
        <w:rPr>
          <w:rFonts w:cs="Arial"/>
          <w:sz w:val="18"/>
          <w:szCs w:val="18"/>
        </w:rPr>
        <w:t>Vorsitzendes Mitglied des Rechnungsprüfungsausschusses</w:t>
      </w:r>
    </w:p>
    <w:p w:rsidR="00E63E4A" w:rsidRPr="00FA135D" w:rsidRDefault="00E63E4A" w:rsidP="00E63E4A">
      <w:pPr>
        <w:spacing w:after="0" w:line="360" w:lineRule="auto"/>
        <w:rPr>
          <w:rFonts w:cs="Arial"/>
          <w:sz w:val="18"/>
          <w:szCs w:val="18"/>
        </w:rPr>
      </w:pPr>
      <w:r w:rsidRPr="00FA135D">
        <w:rPr>
          <w:rFonts w:cs="Arial"/>
          <w:sz w:val="18"/>
          <w:szCs w:val="18"/>
        </w:rPr>
        <w:t>VV</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Verwaltungsvorschrift</w:t>
      </w:r>
    </w:p>
    <w:p w:rsidR="00E63E4A" w:rsidRPr="00FA135D" w:rsidRDefault="00E63E4A" w:rsidP="00E63E4A">
      <w:pPr>
        <w:spacing w:after="0" w:line="360" w:lineRule="auto"/>
        <w:rPr>
          <w:rFonts w:cs="Arial"/>
          <w:sz w:val="18"/>
          <w:szCs w:val="18"/>
        </w:rPr>
      </w:pPr>
      <w:r w:rsidRPr="00FA135D">
        <w:rPr>
          <w:rFonts w:cs="Arial"/>
          <w:sz w:val="18"/>
          <w:szCs w:val="18"/>
        </w:rPr>
        <w:t>VwVfG M-V</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Landesverwaltungsverfahrensgesetz</w:t>
      </w:r>
    </w:p>
    <w:p w:rsidR="00E63E4A" w:rsidRDefault="00E63E4A" w:rsidP="00E63E4A">
      <w:pPr>
        <w:spacing w:after="0" w:line="360" w:lineRule="auto"/>
        <w:rPr>
          <w:rFonts w:cs="Arial"/>
          <w:sz w:val="18"/>
          <w:szCs w:val="18"/>
        </w:rPr>
      </w:pPr>
      <w:r w:rsidRPr="00FA135D">
        <w:rPr>
          <w:rFonts w:cs="Arial"/>
          <w:sz w:val="18"/>
          <w:szCs w:val="18"/>
        </w:rPr>
        <w:t>z. B.</w:t>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r>
      <w:r w:rsidRPr="00FA135D">
        <w:rPr>
          <w:rFonts w:cs="Arial"/>
          <w:sz w:val="18"/>
          <w:szCs w:val="18"/>
        </w:rPr>
        <w:tab/>
        <w:t>zum Beispiel</w:t>
      </w:r>
    </w:p>
    <w:p w:rsidR="004810C9" w:rsidRDefault="004810C9" w:rsidP="00E63E4A">
      <w:pPr>
        <w:spacing w:after="0" w:line="360" w:lineRule="auto"/>
        <w:rPr>
          <w:rFonts w:cs="Arial"/>
          <w:sz w:val="18"/>
          <w:szCs w:val="18"/>
        </w:rPr>
      </w:pPr>
    </w:p>
    <w:p w:rsidR="004810C9" w:rsidRDefault="004810C9" w:rsidP="00E63E4A">
      <w:pPr>
        <w:spacing w:after="0" w:line="360" w:lineRule="auto"/>
        <w:rPr>
          <w:rFonts w:cs="Arial"/>
          <w:sz w:val="18"/>
          <w:szCs w:val="18"/>
        </w:rPr>
      </w:pPr>
    </w:p>
    <w:p w:rsidR="004810C9" w:rsidRDefault="004810C9" w:rsidP="00E63E4A">
      <w:pPr>
        <w:spacing w:after="0" w:line="360" w:lineRule="auto"/>
        <w:rPr>
          <w:rFonts w:cs="Arial"/>
          <w:sz w:val="18"/>
          <w:szCs w:val="18"/>
        </w:rPr>
      </w:pPr>
    </w:p>
    <w:p w:rsidR="004810C9" w:rsidRPr="004810C9" w:rsidRDefault="004810C9" w:rsidP="004810C9">
      <w:pPr>
        <w:spacing w:after="0" w:line="276" w:lineRule="auto"/>
        <w:jc w:val="both"/>
        <w:rPr>
          <w:rFonts w:cs="Arial"/>
          <w:sz w:val="18"/>
          <w:szCs w:val="18"/>
        </w:rPr>
      </w:pPr>
      <w:r w:rsidRPr="004810C9">
        <w:rPr>
          <w:rFonts w:cs="Arial"/>
          <w:sz w:val="18"/>
          <w:szCs w:val="18"/>
        </w:rPr>
        <w:lastRenderedPageBreak/>
        <w:t xml:space="preserve">Alle Angaben erfolgen nach bestem Wissen und Gewissen und in dem Bemühen, Aktualität, Korrektheit und Vollständigkeit sicherzustellen. Der Herausgeber übernimmt keine Gewähr und haftet nicht für etwaige Schäden materieller oder ideeller Art, die durch Nutzung der </w:t>
      </w:r>
      <w:r>
        <w:rPr>
          <w:rFonts w:cs="Arial"/>
          <w:sz w:val="18"/>
          <w:szCs w:val="18"/>
        </w:rPr>
        <w:t>Checklisten</w:t>
      </w:r>
      <w:r w:rsidRPr="004810C9">
        <w:rPr>
          <w:rFonts w:cs="Arial"/>
          <w:sz w:val="18"/>
          <w:szCs w:val="18"/>
        </w:rPr>
        <w:t xml:space="preserve"> verursacht werden, soweit sie nicht durch Vorsatz oder grobe Fahrlässigkeit verschuldet sind. Dieser Haftungsausschluss gilt nicht für Verletzungen des Lebens, des Körpers oder Gesundheit.</w:t>
      </w:r>
    </w:p>
    <w:p w:rsidR="004810C9" w:rsidRPr="004810C9" w:rsidRDefault="004810C9" w:rsidP="004810C9">
      <w:pPr>
        <w:spacing w:after="0" w:line="276" w:lineRule="auto"/>
        <w:jc w:val="both"/>
        <w:rPr>
          <w:rFonts w:cs="Arial"/>
          <w:sz w:val="18"/>
          <w:szCs w:val="18"/>
        </w:rPr>
      </w:pPr>
    </w:p>
    <w:p w:rsidR="004810C9" w:rsidRPr="004810C9" w:rsidRDefault="004810C9" w:rsidP="004810C9">
      <w:pPr>
        <w:spacing w:after="0" w:line="276" w:lineRule="auto"/>
        <w:jc w:val="both"/>
        <w:rPr>
          <w:rFonts w:cs="Arial"/>
          <w:sz w:val="18"/>
          <w:szCs w:val="18"/>
        </w:rPr>
      </w:pPr>
      <w:r w:rsidRPr="004810C9">
        <w:rPr>
          <w:rFonts w:cs="Arial"/>
          <w:sz w:val="18"/>
          <w:szCs w:val="18"/>
        </w:rPr>
        <w:t xml:space="preserve">Soweit in den </w:t>
      </w:r>
      <w:r>
        <w:rPr>
          <w:rFonts w:cs="Arial"/>
          <w:sz w:val="18"/>
          <w:szCs w:val="18"/>
        </w:rPr>
        <w:t>Checklisten</w:t>
      </w:r>
      <w:r w:rsidRPr="004810C9">
        <w:rPr>
          <w:rFonts w:cs="Arial"/>
          <w:sz w:val="18"/>
          <w:szCs w:val="18"/>
        </w:rPr>
        <w:t xml:space="preserve"> auf Internetseiten Dritter verwiesen wird, sind diese Inhalte unter anderem von Institutionen und/oder Unternehmen gestaltet, auf die der Hausgeber keinen Einfluss hat. Der Herausgeber macht sich die dort aufgeführten Inhalte nicht zu eigen. Für die Angebote Dritter wird keinerlei Haftung übernommen. </w:t>
      </w:r>
    </w:p>
    <w:p w:rsidR="004810C9" w:rsidRPr="004810C9" w:rsidRDefault="004810C9" w:rsidP="004810C9">
      <w:pPr>
        <w:spacing w:after="0" w:line="276" w:lineRule="auto"/>
        <w:jc w:val="both"/>
        <w:rPr>
          <w:rFonts w:cs="Arial"/>
          <w:sz w:val="18"/>
          <w:szCs w:val="18"/>
        </w:rPr>
      </w:pPr>
    </w:p>
    <w:p w:rsidR="00E63E4A" w:rsidRPr="00FA135D" w:rsidRDefault="00E63E4A" w:rsidP="00E63E4A">
      <w:pPr>
        <w:spacing w:after="0" w:line="360" w:lineRule="auto"/>
        <w:rPr>
          <w:rFonts w:cs="Arial"/>
          <w:sz w:val="18"/>
          <w:szCs w:val="18"/>
        </w:rPr>
      </w:pPr>
    </w:p>
    <w:p w:rsidR="00E63E4A" w:rsidRPr="00FA135D" w:rsidRDefault="00E63E4A" w:rsidP="00E63E4A">
      <w:pPr>
        <w:spacing w:after="120" w:line="240" w:lineRule="auto"/>
        <w:jc w:val="both"/>
        <w:rPr>
          <w:rFonts w:cs="Arial"/>
          <w:sz w:val="18"/>
          <w:szCs w:val="18"/>
        </w:rPr>
      </w:pPr>
    </w:p>
    <w:p w:rsidR="00E63E4A" w:rsidRDefault="00E63E4A" w:rsidP="009E62D0">
      <w:pPr>
        <w:spacing w:after="0" w:line="276" w:lineRule="auto"/>
        <w:ind w:left="567" w:hanging="567"/>
        <w:rPr>
          <w:rFonts w:cs="Arial"/>
          <w:b/>
          <w:sz w:val="20"/>
          <w:szCs w:val="20"/>
        </w:rPr>
      </w:pPr>
    </w:p>
    <w:p w:rsidR="00E63E4A" w:rsidRDefault="00E63E4A" w:rsidP="009E62D0">
      <w:pPr>
        <w:spacing w:after="0" w:line="276" w:lineRule="auto"/>
        <w:ind w:left="567" w:hanging="567"/>
        <w:rPr>
          <w:rFonts w:cs="Arial"/>
          <w:b/>
          <w:sz w:val="20"/>
          <w:szCs w:val="20"/>
        </w:rPr>
      </w:pPr>
    </w:p>
    <w:sectPr w:rsidR="00E63E4A" w:rsidSect="00A65ACF">
      <w:headerReference w:type="default" r:id="rId45"/>
      <w:footerReference w:type="default" r:id="rId46"/>
      <w:pgSz w:w="11906" w:h="16838" w:code="9"/>
      <w:pgMar w:top="737" w:right="737" w:bottom="340" w:left="737"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EA3" w:rsidRDefault="00CB3EA3" w:rsidP="00876EC2">
      <w:pPr>
        <w:spacing w:after="0" w:line="240" w:lineRule="auto"/>
      </w:pPr>
      <w:r>
        <w:separator/>
      </w:r>
    </w:p>
  </w:endnote>
  <w:endnote w:type="continuationSeparator" w:id="0">
    <w:p w:rsidR="00CB3EA3" w:rsidRDefault="00CB3EA3" w:rsidP="00876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05B3C" w:rsidRDefault="00E63E4A" w:rsidP="00E63E4A">
    <w:pPr>
      <w:pStyle w:val="Fuzeile"/>
      <w:jc w:val="right"/>
      <w:rPr>
        <w:sz w:val="16"/>
        <w:szCs w:val="16"/>
      </w:rPr>
    </w:pPr>
    <w:r w:rsidRPr="00905B3C">
      <w:rPr>
        <w:sz w:val="16"/>
        <w:szCs w:val="16"/>
      </w:rPr>
      <w:tab/>
    </w:r>
  </w:p>
  <w:p w:rsidR="00E63E4A" w:rsidRPr="00905B3C" w:rsidRDefault="00E63E4A" w:rsidP="00905B3C">
    <w:pPr>
      <w:pStyle w:val="Fuzeile"/>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DF6" w:rsidRDefault="00491DF6" w:rsidP="00491DF6">
    <w:pPr>
      <w:pStyle w:val="Fuzeile"/>
      <w:jc w:val="right"/>
    </w:pPr>
    <w:r>
      <w:rPr>
        <w:sz w:val="16"/>
        <w:szCs w:val="16"/>
      </w:rPr>
      <w:t>A 6.1.1 Bestandteile des Jahresabschlusses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DF6" w:rsidRDefault="00491DF6" w:rsidP="00491DF6">
    <w:pPr>
      <w:pStyle w:val="Fuzeile"/>
      <w:jc w:val="right"/>
    </w:pPr>
    <w:r>
      <w:rPr>
        <w:sz w:val="16"/>
        <w:szCs w:val="16"/>
      </w:rPr>
      <w:t>A 6.1.2 Anlagen des Jahresabschlusses</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sidRPr="00957FB2">
      <w:rPr>
        <w:sz w:val="16"/>
        <w:szCs w:val="16"/>
      </w:rPr>
      <w:t>A 6.1.3 Plausibilitätsprüfung Bilanz, Ergebnis- und Finanzrechnung</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852D7F" w:rsidRDefault="00E63E4A" w:rsidP="00852D7F">
    <w:pPr>
      <w:pStyle w:val="Fuzeile"/>
      <w:jc w:val="right"/>
    </w:pPr>
    <w:r>
      <w:t>A 6.1.3 Plausibilitätsprüfung Bilanz, Ergebnis-/Finanzrechnung</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sidRPr="00957FB2">
      <w:rPr>
        <w:sz w:val="16"/>
        <w:szCs w:val="16"/>
      </w:rPr>
      <w:t>A 6.1.4 Prüfung der Ergebnisrechnung</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F42E43" w:rsidRDefault="00E63E4A" w:rsidP="00852D7F">
    <w:pPr>
      <w:pStyle w:val="Fuzeile"/>
      <w:jc w:val="right"/>
      <w:rPr>
        <w:sz w:val="16"/>
        <w:szCs w:val="16"/>
      </w:rPr>
    </w:pPr>
    <w:r w:rsidRPr="00F42E43">
      <w:rPr>
        <w:sz w:val="16"/>
        <w:szCs w:val="16"/>
      </w:rPr>
      <w:t>A 6.</w:t>
    </w:r>
    <w:r>
      <w:rPr>
        <w:sz w:val="16"/>
        <w:szCs w:val="16"/>
      </w:rPr>
      <w:t>1.7.1 Inventur, Inventar</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sidRPr="00957FB2">
      <w:rPr>
        <w:sz w:val="16"/>
        <w:szCs w:val="16"/>
      </w:rPr>
      <w:t>A 6.1.5 Prüfung der Finanzrechnung</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sidRPr="00957FB2">
      <w:rPr>
        <w:sz w:val="16"/>
        <w:szCs w:val="16"/>
      </w:rPr>
      <w:t>A 6.1.6 Prüfung der Teilrechnungen</w: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Pr>
        <w:sz w:val="16"/>
        <w:szCs w:val="16"/>
      </w:rPr>
      <w:t>A 6.1.7.2</w:t>
    </w:r>
    <w:r w:rsidRPr="00957FB2">
      <w:rPr>
        <w:sz w:val="16"/>
        <w:szCs w:val="16"/>
      </w:rPr>
      <w:t xml:space="preserve"> </w:t>
    </w:r>
    <w:r>
      <w:rPr>
        <w:sz w:val="16"/>
        <w:szCs w:val="16"/>
      </w:rPr>
      <w:t>Anlagevermögen (Bilanzposten Aktiva 1)</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sidRPr="00957FB2">
      <w:rPr>
        <w:sz w:val="16"/>
        <w:szCs w:val="16"/>
      </w:rPr>
      <w:t>A 6.1.7.3 Umlaufvermögen (Bilanzposten Aktiva 2)</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sidRPr="00957FB2">
      <w:rPr>
        <w:sz w:val="16"/>
        <w:szCs w:val="16"/>
      </w:rPr>
      <w:t>A 6.1.7.4 Eigenkapital (Bilanzposten Passiva 1)</w: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sidRPr="00957FB2">
      <w:rPr>
        <w:sz w:val="16"/>
        <w:szCs w:val="16"/>
      </w:rPr>
      <w:t>A 6.1.7.5 Sonderposten (Bilanzposten Passiva 2)</w: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sidRPr="00957FB2">
      <w:rPr>
        <w:sz w:val="16"/>
        <w:szCs w:val="16"/>
      </w:rPr>
      <w:t>A 6.1.7.6 Rückstellungen (Bilanzposten Passiva 3)</w: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sidRPr="00957FB2">
      <w:rPr>
        <w:sz w:val="16"/>
        <w:szCs w:val="16"/>
      </w:rPr>
      <w:t>A 6.1.7.7 Verbindlichkeiten (Bilanzposten Passiva 4)</w: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sidRPr="00957FB2">
      <w:rPr>
        <w:sz w:val="16"/>
        <w:szCs w:val="16"/>
      </w:rPr>
      <w:t>A 6.1.8 Prüfung des Anhangs</w: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sidRPr="00957FB2">
      <w:rPr>
        <w:sz w:val="16"/>
        <w:szCs w:val="16"/>
      </w:rPr>
      <w:t>A 6.</w:t>
    </w:r>
    <w:r>
      <w:rPr>
        <w:sz w:val="16"/>
        <w:szCs w:val="16"/>
      </w:rPr>
      <w:t>1.9 Prüfung der Anlagen zum Jahresabschluss</w: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57FB2" w:rsidRDefault="00E63E4A" w:rsidP="00852D7F">
    <w:pPr>
      <w:pStyle w:val="Fuzeile"/>
      <w:jc w:val="right"/>
      <w:rPr>
        <w:sz w:val="16"/>
        <w:szCs w:val="16"/>
      </w:rPr>
    </w:pPr>
    <w:r w:rsidRPr="00957FB2">
      <w:rPr>
        <w:sz w:val="16"/>
        <w:szCs w:val="16"/>
      </w:rPr>
      <w:t>A 6.4 Ordnungsmäßigkeit der Haushaltswirtschaft</w:t>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F42E43" w:rsidRDefault="00E63E4A" w:rsidP="00852D7F">
    <w:pPr>
      <w:pStyle w:val="Fuzeile"/>
      <w:jc w:val="right"/>
      <w:rPr>
        <w:sz w:val="16"/>
        <w:szCs w:val="16"/>
      </w:rPr>
    </w:pPr>
    <w:r w:rsidRPr="00F42E43">
      <w:rPr>
        <w:sz w:val="16"/>
        <w:szCs w:val="16"/>
      </w:rPr>
      <w:t>A 6.</w:t>
    </w:r>
    <w:r>
      <w:rPr>
        <w:sz w:val="16"/>
        <w:szCs w:val="16"/>
      </w:rPr>
      <w:t>3 Einhaltung der Grundsätze ordnungsmäßiger Buchführung</w:t>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3E3099" w:rsidRDefault="00E63E4A" w:rsidP="00852D7F">
    <w:pPr>
      <w:pStyle w:val="Fuzeile"/>
      <w:jc w:val="right"/>
      <w:rPr>
        <w:sz w:val="16"/>
        <w:szCs w:val="16"/>
      </w:rPr>
    </w:pPr>
    <w:r w:rsidRPr="003E3099">
      <w:rPr>
        <w:sz w:val="16"/>
        <w:szCs w:val="16"/>
      </w:rPr>
      <w:t>A 6.5 Rechtmäßigkeit, Zweckmäßigkeit und Wirtschaftlichkeit der Verwaltung</w:t>
    </w: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977DF" w:rsidRDefault="00E63E4A" w:rsidP="00852D7F">
    <w:pPr>
      <w:pStyle w:val="Fuzeile"/>
      <w:jc w:val="right"/>
      <w:rPr>
        <w:sz w:val="16"/>
        <w:szCs w:val="16"/>
      </w:rPr>
    </w:pPr>
    <w:r w:rsidRPr="009977DF">
      <w:rPr>
        <w:sz w:val="16"/>
        <w:szCs w:val="16"/>
      </w:rPr>
      <w:t>A 6.6 Laufende Überwachung der Zahlungsabwicklung</w: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977DF" w:rsidRDefault="00E63E4A" w:rsidP="00852D7F">
    <w:pPr>
      <w:pStyle w:val="Fuzeile"/>
      <w:jc w:val="right"/>
      <w:rPr>
        <w:sz w:val="16"/>
        <w:szCs w:val="16"/>
      </w:rPr>
    </w:pPr>
    <w:r w:rsidRPr="009977DF">
      <w:rPr>
        <w:sz w:val="16"/>
        <w:szCs w:val="16"/>
      </w:rPr>
      <w:t>A 6.8 Prüfung der Freigabe der automatisierten Datenverarbeitungsprogramme</w:t>
    </w: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977DF" w:rsidRDefault="00E63E4A" w:rsidP="00852D7F">
    <w:pPr>
      <w:pStyle w:val="Fuzeile"/>
      <w:jc w:val="right"/>
      <w:rPr>
        <w:sz w:val="16"/>
        <w:szCs w:val="16"/>
      </w:rPr>
    </w:pPr>
    <w:r w:rsidRPr="009977DF">
      <w:rPr>
        <w:sz w:val="16"/>
        <w:szCs w:val="16"/>
      </w:rPr>
      <w:t>A 6.9 Prüfung der Auftragsvergaben</w:t>
    </w: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9977DF" w:rsidRDefault="00E63E4A" w:rsidP="00852D7F">
    <w:pPr>
      <w:pStyle w:val="Fuzeile"/>
      <w:jc w:val="right"/>
      <w:rPr>
        <w:sz w:val="16"/>
        <w:szCs w:val="16"/>
      </w:rPr>
    </w:pPr>
    <w:r w:rsidRPr="009977DF">
      <w:rPr>
        <w:sz w:val="16"/>
        <w:szCs w:val="16"/>
      </w:rPr>
      <w:t>A 6.10 Prüfung der Fraktionszuwendungen</w: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B5310C" w:rsidRDefault="00E63E4A" w:rsidP="00B5310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EA3" w:rsidRDefault="00CB3EA3" w:rsidP="00876EC2">
      <w:pPr>
        <w:spacing w:after="0" w:line="240" w:lineRule="auto"/>
      </w:pPr>
      <w:r>
        <w:separator/>
      </w:r>
    </w:p>
  </w:footnote>
  <w:footnote w:type="continuationSeparator" w:id="0">
    <w:p w:rsidR="00CB3EA3" w:rsidRDefault="00CB3EA3" w:rsidP="00876EC2">
      <w:pPr>
        <w:spacing w:after="0" w:line="240" w:lineRule="auto"/>
      </w:pPr>
      <w:r>
        <w:continuationSeparator/>
      </w:r>
    </w:p>
  </w:footnote>
  <w:footnote w:id="1">
    <w:p w:rsidR="00E63E4A" w:rsidRDefault="00E63E4A">
      <w:pPr>
        <w:pStyle w:val="Funotentext"/>
        <w:rPr>
          <w:sz w:val="16"/>
          <w:szCs w:val="16"/>
        </w:rPr>
      </w:pPr>
      <w:r w:rsidRPr="001C6B80">
        <w:rPr>
          <w:rStyle w:val="Funotenzeichen"/>
          <w:sz w:val="16"/>
          <w:szCs w:val="16"/>
        </w:rPr>
        <w:footnoteRef/>
      </w:r>
      <w:r w:rsidRPr="001C6B80">
        <w:rPr>
          <w:sz w:val="16"/>
          <w:szCs w:val="16"/>
        </w:rPr>
        <w:t xml:space="preserve"> Es ist zu beachten, dass der aktuelle Stand des FAQ F1_552 der 20.03.2013 ist und dementsprechend gegebenenfalls danach erfolgte Rechtsänderungen noch nicht eingearbeitet worden sind.</w:t>
      </w:r>
    </w:p>
    <w:p w:rsidR="00E63E4A" w:rsidRPr="001C6B80" w:rsidRDefault="00E63E4A">
      <w:pPr>
        <w:pStyle w:val="Funotentext"/>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3707F6" w:rsidRDefault="00E63E4A" w:rsidP="003707F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Default="00E63E4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Pr="003707F6" w:rsidRDefault="00E63E4A" w:rsidP="003707F6">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Default="00E63E4A">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Default="00E63E4A">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Default="00E63E4A">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Default="00E63E4A">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Default="00E63E4A">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E4A" w:rsidRDefault="00E63E4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B0F83"/>
    <w:multiLevelType w:val="hybridMultilevel"/>
    <w:tmpl w:val="C166F3A0"/>
    <w:lvl w:ilvl="0" w:tplc="61489528">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62321F5"/>
    <w:multiLevelType w:val="hybridMultilevel"/>
    <w:tmpl w:val="75BE7AB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7E504A0"/>
    <w:multiLevelType w:val="hybridMultilevel"/>
    <w:tmpl w:val="33440B4C"/>
    <w:lvl w:ilvl="0" w:tplc="632E7B2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9E36D68"/>
    <w:multiLevelType w:val="multilevel"/>
    <w:tmpl w:val="BA4EE9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82A3921"/>
    <w:multiLevelType w:val="multilevel"/>
    <w:tmpl w:val="EF96DAB4"/>
    <w:lvl w:ilvl="0">
      <w:start w:val="3"/>
      <w:numFmt w:val="decimal"/>
      <w:lvlText w:val="%1"/>
      <w:lvlJc w:val="left"/>
      <w:pPr>
        <w:ind w:left="360" w:hanging="360"/>
      </w:pPr>
      <w:rPr>
        <w:rFonts w:ascii="Arial" w:eastAsiaTheme="minorHAnsi" w:hAnsi="Arial" w:cstheme="minorBidi" w:hint="default"/>
        <w:b w:val="0"/>
        <w:color w:val="auto"/>
        <w:sz w:val="22"/>
      </w:rPr>
    </w:lvl>
    <w:lvl w:ilvl="1">
      <w:start w:val="1"/>
      <w:numFmt w:val="decimal"/>
      <w:lvlText w:val="%1.%2"/>
      <w:lvlJc w:val="left"/>
      <w:pPr>
        <w:ind w:left="720" w:hanging="360"/>
      </w:pPr>
      <w:rPr>
        <w:rFonts w:ascii="Arial" w:eastAsiaTheme="minorHAnsi" w:hAnsi="Arial" w:cstheme="minorBidi" w:hint="default"/>
        <w:b w:val="0"/>
        <w:color w:val="auto"/>
        <w:sz w:val="22"/>
      </w:rPr>
    </w:lvl>
    <w:lvl w:ilvl="2">
      <w:start w:val="1"/>
      <w:numFmt w:val="decimal"/>
      <w:lvlText w:val="%1.%2.%3"/>
      <w:lvlJc w:val="left"/>
      <w:pPr>
        <w:ind w:left="1440" w:hanging="720"/>
      </w:pPr>
      <w:rPr>
        <w:rFonts w:ascii="Arial" w:eastAsiaTheme="minorHAnsi" w:hAnsi="Arial" w:cstheme="minorBidi" w:hint="default"/>
        <w:b w:val="0"/>
        <w:color w:val="auto"/>
        <w:sz w:val="22"/>
      </w:rPr>
    </w:lvl>
    <w:lvl w:ilvl="3">
      <w:start w:val="1"/>
      <w:numFmt w:val="decimal"/>
      <w:lvlText w:val="%1.%2.%3.%4"/>
      <w:lvlJc w:val="left"/>
      <w:pPr>
        <w:ind w:left="1800" w:hanging="720"/>
      </w:pPr>
      <w:rPr>
        <w:rFonts w:ascii="Arial" w:eastAsiaTheme="minorHAnsi" w:hAnsi="Arial" w:cstheme="minorBidi" w:hint="default"/>
        <w:b w:val="0"/>
        <w:color w:val="auto"/>
        <w:sz w:val="22"/>
      </w:rPr>
    </w:lvl>
    <w:lvl w:ilvl="4">
      <w:start w:val="1"/>
      <w:numFmt w:val="decimal"/>
      <w:lvlText w:val="%1.%2.%3.%4.%5"/>
      <w:lvlJc w:val="left"/>
      <w:pPr>
        <w:ind w:left="2520" w:hanging="1080"/>
      </w:pPr>
      <w:rPr>
        <w:rFonts w:ascii="Arial" w:eastAsiaTheme="minorHAnsi" w:hAnsi="Arial" w:cstheme="minorBidi" w:hint="default"/>
        <w:b w:val="0"/>
        <w:color w:val="auto"/>
        <w:sz w:val="22"/>
      </w:rPr>
    </w:lvl>
    <w:lvl w:ilvl="5">
      <w:start w:val="1"/>
      <w:numFmt w:val="decimal"/>
      <w:lvlText w:val="%1.%2.%3.%4.%5.%6"/>
      <w:lvlJc w:val="left"/>
      <w:pPr>
        <w:ind w:left="2880" w:hanging="1080"/>
      </w:pPr>
      <w:rPr>
        <w:rFonts w:ascii="Arial" w:eastAsiaTheme="minorHAnsi" w:hAnsi="Arial" w:cstheme="minorBidi" w:hint="default"/>
        <w:b w:val="0"/>
        <w:color w:val="auto"/>
        <w:sz w:val="22"/>
      </w:rPr>
    </w:lvl>
    <w:lvl w:ilvl="6">
      <w:start w:val="1"/>
      <w:numFmt w:val="decimal"/>
      <w:lvlText w:val="%1.%2.%3.%4.%5.%6.%7"/>
      <w:lvlJc w:val="left"/>
      <w:pPr>
        <w:ind w:left="3600" w:hanging="1440"/>
      </w:pPr>
      <w:rPr>
        <w:rFonts w:ascii="Arial" w:eastAsiaTheme="minorHAnsi" w:hAnsi="Arial" w:cstheme="minorBidi" w:hint="default"/>
        <w:b w:val="0"/>
        <w:color w:val="auto"/>
        <w:sz w:val="22"/>
      </w:rPr>
    </w:lvl>
    <w:lvl w:ilvl="7">
      <w:start w:val="1"/>
      <w:numFmt w:val="decimal"/>
      <w:lvlText w:val="%1.%2.%3.%4.%5.%6.%7.%8"/>
      <w:lvlJc w:val="left"/>
      <w:pPr>
        <w:ind w:left="3960" w:hanging="1440"/>
      </w:pPr>
      <w:rPr>
        <w:rFonts w:ascii="Arial" w:eastAsiaTheme="minorHAnsi" w:hAnsi="Arial" w:cstheme="minorBidi" w:hint="default"/>
        <w:b w:val="0"/>
        <w:color w:val="auto"/>
        <w:sz w:val="22"/>
      </w:rPr>
    </w:lvl>
    <w:lvl w:ilvl="8">
      <w:start w:val="1"/>
      <w:numFmt w:val="decimal"/>
      <w:lvlText w:val="%1.%2.%3.%4.%5.%6.%7.%8.%9"/>
      <w:lvlJc w:val="left"/>
      <w:pPr>
        <w:ind w:left="4680" w:hanging="1800"/>
      </w:pPr>
      <w:rPr>
        <w:rFonts w:ascii="Arial" w:eastAsiaTheme="minorHAnsi" w:hAnsi="Arial" w:cstheme="minorBidi" w:hint="default"/>
        <w:b w:val="0"/>
        <w:color w:val="auto"/>
        <w:sz w:val="22"/>
      </w:rPr>
    </w:lvl>
  </w:abstractNum>
  <w:abstractNum w:abstractNumId="5" w15:restartNumberingAfterBreak="0">
    <w:nsid w:val="1A560A9B"/>
    <w:multiLevelType w:val="hybridMultilevel"/>
    <w:tmpl w:val="9C8895B4"/>
    <w:lvl w:ilvl="0" w:tplc="60EC93E8">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CFC2CE5"/>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9858C0"/>
    <w:multiLevelType w:val="multilevel"/>
    <w:tmpl w:val="ECD41B54"/>
    <w:lvl w:ilvl="0">
      <w:start w:val="2"/>
      <w:numFmt w:val="decimal"/>
      <w:lvlText w:val="%1"/>
      <w:lvlJc w:val="left"/>
      <w:pPr>
        <w:ind w:left="360" w:hanging="360"/>
      </w:pPr>
      <w:rPr>
        <w:rFonts w:hint="default"/>
        <w:b w:val="0"/>
      </w:rPr>
    </w:lvl>
    <w:lvl w:ilvl="1">
      <w:start w:val="1"/>
      <w:numFmt w:val="decimal"/>
      <w:lvlText w:val="%1.%2"/>
      <w:lvlJc w:val="left"/>
      <w:pPr>
        <w:ind w:left="1065" w:hanging="360"/>
      </w:pPr>
      <w:rPr>
        <w:rFonts w:hint="default"/>
        <w:b w:val="0"/>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b w:val="0"/>
      </w:rPr>
    </w:lvl>
    <w:lvl w:ilvl="4">
      <w:start w:val="1"/>
      <w:numFmt w:val="decimal"/>
      <w:lvlText w:val="%1.%2.%3.%4.%5"/>
      <w:lvlJc w:val="left"/>
      <w:pPr>
        <w:ind w:left="3900" w:hanging="1080"/>
      </w:pPr>
      <w:rPr>
        <w:rFonts w:hint="default"/>
        <w:b w:val="0"/>
      </w:rPr>
    </w:lvl>
    <w:lvl w:ilvl="5">
      <w:start w:val="1"/>
      <w:numFmt w:val="decimal"/>
      <w:lvlText w:val="%1.%2.%3.%4.%5.%6"/>
      <w:lvlJc w:val="left"/>
      <w:pPr>
        <w:ind w:left="4605" w:hanging="1080"/>
      </w:pPr>
      <w:rPr>
        <w:rFonts w:hint="default"/>
        <w:b w:val="0"/>
      </w:rPr>
    </w:lvl>
    <w:lvl w:ilvl="6">
      <w:start w:val="1"/>
      <w:numFmt w:val="decimal"/>
      <w:lvlText w:val="%1.%2.%3.%4.%5.%6.%7"/>
      <w:lvlJc w:val="left"/>
      <w:pPr>
        <w:ind w:left="5670" w:hanging="1440"/>
      </w:pPr>
      <w:rPr>
        <w:rFonts w:hint="default"/>
        <w:b w:val="0"/>
      </w:rPr>
    </w:lvl>
    <w:lvl w:ilvl="7">
      <w:start w:val="1"/>
      <w:numFmt w:val="decimal"/>
      <w:lvlText w:val="%1.%2.%3.%4.%5.%6.%7.%8"/>
      <w:lvlJc w:val="left"/>
      <w:pPr>
        <w:ind w:left="6375" w:hanging="1440"/>
      </w:pPr>
      <w:rPr>
        <w:rFonts w:hint="default"/>
        <w:b w:val="0"/>
      </w:rPr>
    </w:lvl>
    <w:lvl w:ilvl="8">
      <w:start w:val="1"/>
      <w:numFmt w:val="decimal"/>
      <w:lvlText w:val="%1.%2.%3.%4.%5.%6.%7.%8.%9"/>
      <w:lvlJc w:val="left"/>
      <w:pPr>
        <w:ind w:left="7440" w:hanging="1800"/>
      </w:pPr>
      <w:rPr>
        <w:rFonts w:hint="default"/>
        <w:b w:val="0"/>
      </w:rPr>
    </w:lvl>
  </w:abstractNum>
  <w:abstractNum w:abstractNumId="8" w15:restartNumberingAfterBreak="0">
    <w:nsid w:val="25821D4E"/>
    <w:multiLevelType w:val="hybridMultilevel"/>
    <w:tmpl w:val="3A8C584A"/>
    <w:lvl w:ilvl="0" w:tplc="0407000F">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6DE5669"/>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297158"/>
    <w:multiLevelType w:val="multilevel"/>
    <w:tmpl w:val="1F24F6A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C950DD5"/>
    <w:multiLevelType w:val="multilevel"/>
    <w:tmpl w:val="BA4EE92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F24281F"/>
    <w:multiLevelType w:val="hybridMultilevel"/>
    <w:tmpl w:val="60808E2C"/>
    <w:lvl w:ilvl="0" w:tplc="F5CC1F26">
      <w:start w:val="5"/>
      <w:numFmt w:val="bullet"/>
      <w:lvlText w:val="-"/>
      <w:lvlJc w:val="left"/>
      <w:pPr>
        <w:tabs>
          <w:tab w:val="num" w:pos="585"/>
        </w:tabs>
        <w:ind w:left="585" w:hanging="360"/>
      </w:pPr>
      <w:rPr>
        <w:rFonts w:ascii="Times New Roman" w:eastAsia="Times New Roman" w:hAnsi="Times New Roman" w:cs="Times New Roman" w:hint="default"/>
      </w:rPr>
    </w:lvl>
    <w:lvl w:ilvl="1" w:tplc="04070003" w:tentative="1">
      <w:start w:val="1"/>
      <w:numFmt w:val="bullet"/>
      <w:lvlText w:val="o"/>
      <w:lvlJc w:val="left"/>
      <w:pPr>
        <w:tabs>
          <w:tab w:val="num" w:pos="1305"/>
        </w:tabs>
        <w:ind w:left="1305" w:hanging="360"/>
      </w:pPr>
      <w:rPr>
        <w:rFonts w:ascii="Courier New" w:hAnsi="Courier New" w:hint="default"/>
      </w:rPr>
    </w:lvl>
    <w:lvl w:ilvl="2" w:tplc="04070005" w:tentative="1">
      <w:start w:val="1"/>
      <w:numFmt w:val="bullet"/>
      <w:lvlText w:val=""/>
      <w:lvlJc w:val="left"/>
      <w:pPr>
        <w:tabs>
          <w:tab w:val="num" w:pos="2025"/>
        </w:tabs>
        <w:ind w:left="2025" w:hanging="360"/>
      </w:pPr>
      <w:rPr>
        <w:rFonts w:ascii="Wingdings" w:hAnsi="Wingdings" w:hint="default"/>
      </w:rPr>
    </w:lvl>
    <w:lvl w:ilvl="3" w:tplc="04070001" w:tentative="1">
      <w:start w:val="1"/>
      <w:numFmt w:val="bullet"/>
      <w:lvlText w:val=""/>
      <w:lvlJc w:val="left"/>
      <w:pPr>
        <w:tabs>
          <w:tab w:val="num" w:pos="2745"/>
        </w:tabs>
        <w:ind w:left="2745" w:hanging="360"/>
      </w:pPr>
      <w:rPr>
        <w:rFonts w:ascii="Symbol" w:hAnsi="Symbol" w:hint="default"/>
      </w:rPr>
    </w:lvl>
    <w:lvl w:ilvl="4" w:tplc="04070003" w:tentative="1">
      <w:start w:val="1"/>
      <w:numFmt w:val="bullet"/>
      <w:lvlText w:val="o"/>
      <w:lvlJc w:val="left"/>
      <w:pPr>
        <w:tabs>
          <w:tab w:val="num" w:pos="3465"/>
        </w:tabs>
        <w:ind w:left="3465" w:hanging="360"/>
      </w:pPr>
      <w:rPr>
        <w:rFonts w:ascii="Courier New" w:hAnsi="Courier New" w:hint="default"/>
      </w:rPr>
    </w:lvl>
    <w:lvl w:ilvl="5" w:tplc="04070005" w:tentative="1">
      <w:start w:val="1"/>
      <w:numFmt w:val="bullet"/>
      <w:lvlText w:val=""/>
      <w:lvlJc w:val="left"/>
      <w:pPr>
        <w:tabs>
          <w:tab w:val="num" w:pos="4185"/>
        </w:tabs>
        <w:ind w:left="4185" w:hanging="360"/>
      </w:pPr>
      <w:rPr>
        <w:rFonts w:ascii="Wingdings" w:hAnsi="Wingdings" w:hint="default"/>
      </w:rPr>
    </w:lvl>
    <w:lvl w:ilvl="6" w:tplc="04070001" w:tentative="1">
      <w:start w:val="1"/>
      <w:numFmt w:val="bullet"/>
      <w:lvlText w:val=""/>
      <w:lvlJc w:val="left"/>
      <w:pPr>
        <w:tabs>
          <w:tab w:val="num" w:pos="4905"/>
        </w:tabs>
        <w:ind w:left="4905" w:hanging="360"/>
      </w:pPr>
      <w:rPr>
        <w:rFonts w:ascii="Symbol" w:hAnsi="Symbol" w:hint="default"/>
      </w:rPr>
    </w:lvl>
    <w:lvl w:ilvl="7" w:tplc="04070003" w:tentative="1">
      <w:start w:val="1"/>
      <w:numFmt w:val="bullet"/>
      <w:lvlText w:val="o"/>
      <w:lvlJc w:val="left"/>
      <w:pPr>
        <w:tabs>
          <w:tab w:val="num" w:pos="5625"/>
        </w:tabs>
        <w:ind w:left="5625" w:hanging="360"/>
      </w:pPr>
      <w:rPr>
        <w:rFonts w:ascii="Courier New" w:hAnsi="Courier New" w:hint="default"/>
      </w:rPr>
    </w:lvl>
    <w:lvl w:ilvl="8" w:tplc="04070005" w:tentative="1">
      <w:start w:val="1"/>
      <w:numFmt w:val="bullet"/>
      <w:lvlText w:val=""/>
      <w:lvlJc w:val="left"/>
      <w:pPr>
        <w:tabs>
          <w:tab w:val="num" w:pos="6345"/>
        </w:tabs>
        <w:ind w:left="6345" w:hanging="360"/>
      </w:pPr>
      <w:rPr>
        <w:rFonts w:ascii="Wingdings" w:hAnsi="Wingdings" w:hint="default"/>
      </w:rPr>
    </w:lvl>
  </w:abstractNum>
  <w:abstractNum w:abstractNumId="13" w15:restartNumberingAfterBreak="0">
    <w:nsid w:val="2F6A24DA"/>
    <w:multiLevelType w:val="hybridMultilevel"/>
    <w:tmpl w:val="E286C6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232696B"/>
    <w:multiLevelType w:val="hybridMultilevel"/>
    <w:tmpl w:val="D45ED13E"/>
    <w:lvl w:ilvl="0" w:tplc="F7BA6784">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8DC1944"/>
    <w:multiLevelType w:val="multilevel"/>
    <w:tmpl w:val="BA4EE926"/>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9BC155B"/>
    <w:multiLevelType w:val="hybridMultilevel"/>
    <w:tmpl w:val="7868C230"/>
    <w:lvl w:ilvl="0" w:tplc="9B0242DC">
      <w:start w:val="2"/>
      <w:numFmt w:val="decimal"/>
      <w:lvlText w:val="%1."/>
      <w:lvlJc w:val="left"/>
      <w:pPr>
        <w:ind w:left="720" w:hanging="360"/>
      </w:pPr>
      <w:rPr>
        <w:rFonts w:asciiTheme="majorHAnsi" w:eastAsiaTheme="majorEastAsia" w:hAnsiTheme="majorHAnsi" w:cstheme="majorBidi" w:hint="default"/>
        <w:color w:val="000000" w:themeColor="text1"/>
        <w:sz w:val="2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40303226"/>
    <w:multiLevelType w:val="multilevel"/>
    <w:tmpl w:val="0C0A4082"/>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8" w15:restartNumberingAfterBreak="0">
    <w:nsid w:val="41AE6D0E"/>
    <w:multiLevelType w:val="hybridMultilevel"/>
    <w:tmpl w:val="73482AB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425A4BB8"/>
    <w:multiLevelType w:val="hybridMultilevel"/>
    <w:tmpl w:val="4EC2EA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68E729F"/>
    <w:multiLevelType w:val="hybridMultilevel"/>
    <w:tmpl w:val="96CC99B8"/>
    <w:lvl w:ilvl="0" w:tplc="5A6650AE">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4A8B0C63"/>
    <w:multiLevelType w:val="multilevel"/>
    <w:tmpl w:val="BA4EE92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8A57DEA"/>
    <w:multiLevelType w:val="hybridMultilevel"/>
    <w:tmpl w:val="7AF46002"/>
    <w:lvl w:ilvl="0" w:tplc="F5CC1F26">
      <w:start w:val="5"/>
      <w:numFmt w:val="bullet"/>
      <w:lvlText w:val="-"/>
      <w:lvlJc w:val="left"/>
      <w:pPr>
        <w:ind w:left="1004" w:hanging="360"/>
      </w:pPr>
      <w:rPr>
        <w:rFonts w:ascii="Times New Roman" w:eastAsia="Times New Roman" w:hAnsi="Times New Roman" w:cs="Times New Roman"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23" w15:restartNumberingAfterBreak="0">
    <w:nsid w:val="594E45ED"/>
    <w:multiLevelType w:val="hybridMultilevel"/>
    <w:tmpl w:val="A99E7F1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4" w15:restartNumberingAfterBreak="0">
    <w:nsid w:val="59717C54"/>
    <w:multiLevelType w:val="hybridMultilevel"/>
    <w:tmpl w:val="E2CA1A8A"/>
    <w:lvl w:ilvl="0" w:tplc="40D6E36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A357A66"/>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C6C58E7"/>
    <w:multiLevelType w:val="multilevel"/>
    <w:tmpl w:val="1F24F6A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DC50C35"/>
    <w:multiLevelType w:val="hybridMultilevel"/>
    <w:tmpl w:val="1AD020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E6A4BAB"/>
    <w:multiLevelType w:val="hybridMultilevel"/>
    <w:tmpl w:val="570CE81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63410BC1"/>
    <w:multiLevelType w:val="multilevel"/>
    <w:tmpl w:val="BA4EE92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4967689"/>
    <w:multiLevelType w:val="hybridMultilevel"/>
    <w:tmpl w:val="B32292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76266C6F"/>
    <w:multiLevelType w:val="hybridMultilevel"/>
    <w:tmpl w:val="E8A8F1C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77235839"/>
    <w:multiLevelType w:val="hybridMultilevel"/>
    <w:tmpl w:val="768072D4"/>
    <w:lvl w:ilvl="0" w:tplc="C3BC9C60">
      <w:start w:val="1"/>
      <w:numFmt w:val="decimal"/>
      <w:pStyle w:val="Verfgungspunkt"/>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7813437E"/>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9295F5F"/>
    <w:multiLevelType w:val="hybridMultilevel"/>
    <w:tmpl w:val="0B38CC3A"/>
    <w:lvl w:ilvl="0" w:tplc="A76EA37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A710AB0"/>
    <w:multiLevelType w:val="hybridMultilevel"/>
    <w:tmpl w:val="0FFA4B56"/>
    <w:lvl w:ilvl="0" w:tplc="AE5A5464">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7AC7716D"/>
    <w:multiLevelType w:val="hybridMultilevel"/>
    <w:tmpl w:val="ABD0B9A8"/>
    <w:lvl w:ilvl="0" w:tplc="4D3E9A66">
      <w:start w:val="1"/>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2"/>
  </w:num>
  <w:num w:numId="2">
    <w:abstractNumId w:val="0"/>
  </w:num>
  <w:num w:numId="3">
    <w:abstractNumId w:val="14"/>
  </w:num>
  <w:num w:numId="4">
    <w:abstractNumId w:val="35"/>
  </w:num>
  <w:num w:numId="5">
    <w:abstractNumId w:val="24"/>
  </w:num>
  <w:num w:numId="6">
    <w:abstractNumId w:val="34"/>
  </w:num>
  <w:num w:numId="7">
    <w:abstractNumId w:val="12"/>
  </w:num>
  <w:num w:numId="8">
    <w:abstractNumId w:val="1"/>
  </w:num>
  <w:num w:numId="9">
    <w:abstractNumId w:val="31"/>
  </w:num>
  <w:num w:numId="10">
    <w:abstractNumId w:val="13"/>
  </w:num>
  <w:num w:numId="11">
    <w:abstractNumId w:val="18"/>
  </w:num>
  <w:num w:numId="12">
    <w:abstractNumId w:val="20"/>
  </w:num>
  <w:num w:numId="13">
    <w:abstractNumId w:val="28"/>
  </w:num>
  <w:num w:numId="14">
    <w:abstractNumId w:val="36"/>
  </w:num>
  <w:num w:numId="15">
    <w:abstractNumId w:val="23"/>
  </w:num>
  <w:num w:numId="16">
    <w:abstractNumId w:val="25"/>
  </w:num>
  <w:num w:numId="17">
    <w:abstractNumId w:val="7"/>
  </w:num>
  <w:num w:numId="18">
    <w:abstractNumId w:val="9"/>
  </w:num>
  <w:num w:numId="19">
    <w:abstractNumId w:val="16"/>
  </w:num>
  <w:num w:numId="20">
    <w:abstractNumId w:val="17"/>
  </w:num>
  <w:num w:numId="21">
    <w:abstractNumId w:val="21"/>
  </w:num>
  <w:num w:numId="22">
    <w:abstractNumId w:val="15"/>
  </w:num>
  <w:num w:numId="23">
    <w:abstractNumId w:val="10"/>
  </w:num>
  <w:num w:numId="24">
    <w:abstractNumId w:val="4"/>
  </w:num>
  <w:num w:numId="25">
    <w:abstractNumId w:val="33"/>
  </w:num>
  <w:num w:numId="26">
    <w:abstractNumId w:val="6"/>
  </w:num>
  <w:num w:numId="27">
    <w:abstractNumId w:val="11"/>
  </w:num>
  <w:num w:numId="28">
    <w:abstractNumId w:val="3"/>
  </w:num>
  <w:num w:numId="29">
    <w:abstractNumId w:val="8"/>
  </w:num>
  <w:num w:numId="30">
    <w:abstractNumId w:val="29"/>
  </w:num>
  <w:num w:numId="31">
    <w:abstractNumId w:val="26"/>
  </w:num>
  <w:num w:numId="32">
    <w:abstractNumId w:val="27"/>
  </w:num>
  <w:num w:numId="33">
    <w:abstractNumId w:val="19"/>
  </w:num>
  <w:num w:numId="34">
    <w:abstractNumId w:val="2"/>
  </w:num>
  <w:num w:numId="35">
    <w:abstractNumId w:val="22"/>
  </w:num>
  <w:num w:numId="36">
    <w:abstractNumId w:val="5"/>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9"/>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C2"/>
    <w:rsid w:val="00002DF8"/>
    <w:rsid w:val="00005694"/>
    <w:rsid w:val="0002266A"/>
    <w:rsid w:val="0003760D"/>
    <w:rsid w:val="00051192"/>
    <w:rsid w:val="000906CD"/>
    <w:rsid w:val="000A4A23"/>
    <w:rsid w:val="000C4830"/>
    <w:rsid w:val="000C54AE"/>
    <w:rsid w:val="000C723A"/>
    <w:rsid w:val="000E67C0"/>
    <w:rsid w:val="000E713E"/>
    <w:rsid w:val="00121DD8"/>
    <w:rsid w:val="00161DA9"/>
    <w:rsid w:val="00196DE9"/>
    <w:rsid w:val="001A3775"/>
    <w:rsid w:val="001C68FD"/>
    <w:rsid w:val="001C6B80"/>
    <w:rsid w:val="001C7031"/>
    <w:rsid w:val="001C7124"/>
    <w:rsid w:val="00204776"/>
    <w:rsid w:val="00215A06"/>
    <w:rsid w:val="00224009"/>
    <w:rsid w:val="00251741"/>
    <w:rsid w:val="00254BDC"/>
    <w:rsid w:val="002630F1"/>
    <w:rsid w:val="00264971"/>
    <w:rsid w:val="002C0447"/>
    <w:rsid w:val="002D0D4B"/>
    <w:rsid w:val="002E2533"/>
    <w:rsid w:val="002F38EA"/>
    <w:rsid w:val="002F71EF"/>
    <w:rsid w:val="0032208F"/>
    <w:rsid w:val="0032334A"/>
    <w:rsid w:val="0033479F"/>
    <w:rsid w:val="003358B2"/>
    <w:rsid w:val="00355BAC"/>
    <w:rsid w:val="00357DCB"/>
    <w:rsid w:val="003707F6"/>
    <w:rsid w:val="0037789B"/>
    <w:rsid w:val="00394AFF"/>
    <w:rsid w:val="003A0710"/>
    <w:rsid w:val="003B16DC"/>
    <w:rsid w:val="003B7DAE"/>
    <w:rsid w:val="003E3099"/>
    <w:rsid w:val="003E658D"/>
    <w:rsid w:val="003E708F"/>
    <w:rsid w:val="003F733F"/>
    <w:rsid w:val="00406E84"/>
    <w:rsid w:val="00411057"/>
    <w:rsid w:val="0041333D"/>
    <w:rsid w:val="00415C2E"/>
    <w:rsid w:val="00420A15"/>
    <w:rsid w:val="00446191"/>
    <w:rsid w:val="004667E2"/>
    <w:rsid w:val="00470501"/>
    <w:rsid w:val="004731CE"/>
    <w:rsid w:val="00477505"/>
    <w:rsid w:val="004810C9"/>
    <w:rsid w:val="0048685B"/>
    <w:rsid w:val="0048747A"/>
    <w:rsid w:val="00491DF6"/>
    <w:rsid w:val="004B6349"/>
    <w:rsid w:val="004D0595"/>
    <w:rsid w:val="004D3835"/>
    <w:rsid w:val="00505EC6"/>
    <w:rsid w:val="00510409"/>
    <w:rsid w:val="005425B7"/>
    <w:rsid w:val="005629F1"/>
    <w:rsid w:val="00577666"/>
    <w:rsid w:val="00577FD4"/>
    <w:rsid w:val="005968E5"/>
    <w:rsid w:val="005B2453"/>
    <w:rsid w:val="005C5DD8"/>
    <w:rsid w:val="005D0AA7"/>
    <w:rsid w:val="005D2A3C"/>
    <w:rsid w:val="005D57A6"/>
    <w:rsid w:val="005E316B"/>
    <w:rsid w:val="00601500"/>
    <w:rsid w:val="006058EF"/>
    <w:rsid w:val="00605C9A"/>
    <w:rsid w:val="0061285A"/>
    <w:rsid w:val="00615E77"/>
    <w:rsid w:val="00625A0A"/>
    <w:rsid w:val="0064560A"/>
    <w:rsid w:val="00656021"/>
    <w:rsid w:val="00674074"/>
    <w:rsid w:val="00681A95"/>
    <w:rsid w:val="00682B48"/>
    <w:rsid w:val="006C0E20"/>
    <w:rsid w:val="006E5799"/>
    <w:rsid w:val="006F0EBC"/>
    <w:rsid w:val="006F603B"/>
    <w:rsid w:val="0070343B"/>
    <w:rsid w:val="007239D0"/>
    <w:rsid w:val="00723E3E"/>
    <w:rsid w:val="007273AD"/>
    <w:rsid w:val="00735FF7"/>
    <w:rsid w:val="00745866"/>
    <w:rsid w:val="00747EA7"/>
    <w:rsid w:val="00751493"/>
    <w:rsid w:val="00766B6B"/>
    <w:rsid w:val="00775BA0"/>
    <w:rsid w:val="007A3264"/>
    <w:rsid w:val="007D2FC3"/>
    <w:rsid w:val="007E5057"/>
    <w:rsid w:val="007F095A"/>
    <w:rsid w:val="00802519"/>
    <w:rsid w:val="00805915"/>
    <w:rsid w:val="008205B3"/>
    <w:rsid w:val="00821665"/>
    <w:rsid w:val="00852D7F"/>
    <w:rsid w:val="0085558A"/>
    <w:rsid w:val="008679C9"/>
    <w:rsid w:val="00871065"/>
    <w:rsid w:val="008723B3"/>
    <w:rsid w:val="00876EC2"/>
    <w:rsid w:val="008C7590"/>
    <w:rsid w:val="008E7840"/>
    <w:rsid w:val="008F296D"/>
    <w:rsid w:val="00905174"/>
    <w:rsid w:val="00905B3C"/>
    <w:rsid w:val="00917D34"/>
    <w:rsid w:val="00926DD1"/>
    <w:rsid w:val="00927463"/>
    <w:rsid w:val="00950BD0"/>
    <w:rsid w:val="0095362A"/>
    <w:rsid w:val="00957FB2"/>
    <w:rsid w:val="009759DA"/>
    <w:rsid w:val="0098435C"/>
    <w:rsid w:val="0099137C"/>
    <w:rsid w:val="009977DF"/>
    <w:rsid w:val="009A3D23"/>
    <w:rsid w:val="009B16B8"/>
    <w:rsid w:val="009D05B2"/>
    <w:rsid w:val="009D7F53"/>
    <w:rsid w:val="009E4E20"/>
    <w:rsid w:val="009E62D0"/>
    <w:rsid w:val="009F3785"/>
    <w:rsid w:val="00A170A0"/>
    <w:rsid w:val="00A20BAE"/>
    <w:rsid w:val="00A222BD"/>
    <w:rsid w:val="00A231BB"/>
    <w:rsid w:val="00A2799B"/>
    <w:rsid w:val="00A34377"/>
    <w:rsid w:val="00A43A20"/>
    <w:rsid w:val="00A5120D"/>
    <w:rsid w:val="00A61CFF"/>
    <w:rsid w:val="00A65ACF"/>
    <w:rsid w:val="00A67353"/>
    <w:rsid w:val="00A730FF"/>
    <w:rsid w:val="00A82988"/>
    <w:rsid w:val="00A915B4"/>
    <w:rsid w:val="00AA18A7"/>
    <w:rsid w:val="00AB3AE6"/>
    <w:rsid w:val="00AE2613"/>
    <w:rsid w:val="00AF012B"/>
    <w:rsid w:val="00AF24E4"/>
    <w:rsid w:val="00AF3E27"/>
    <w:rsid w:val="00B0247E"/>
    <w:rsid w:val="00B153F0"/>
    <w:rsid w:val="00B27D60"/>
    <w:rsid w:val="00B366F5"/>
    <w:rsid w:val="00B5310C"/>
    <w:rsid w:val="00B62498"/>
    <w:rsid w:val="00B722B4"/>
    <w:rsid w:val="00B73391"/>
    <w:rsid w:val="00B96AC2"/>
    <w:rsid w:val="00BA0CB1"/>
    <w:rsid w:val="00BF2E49"/>
    <w:rsid w:val="00BF4B70"/>
    <w:rsid w:val="00BF4FEE"/>
    <w:rsid w:val="00C00CC7"/>
    <w:rsid w:val="00C22922"/>
    <w:rsid w:val="00C36B01"/>
    <w:rsid w:val="00C4301F"/>
    <w:rsid w:val="00C50095"/>
    <w:rsid w:val="00C6721A"/>
    <w:rsid w:val="00C72134"/>
    <w:rsid w:val="00C8326F"/>
    <w:rsid w:val="00C95D5E"/>
    <w:rsid w:val="00CB3EA3"/>
    <w:rsid w:val="00CC6B87"/>
    <w:rsid w:val="00CE0639"/>
    <w:rsid w:val="00CE706C"/>
    <w:rsid w:val="00CF61B3"/>
    <w:rsid w:val="00D0274F"/>
    <w:rsid w:val="00D20AB0"/>
    <w:rsid w:val="00D508D0"/>
    <w:rsid w:val="00D52417"/>
    <w:rsid w:val="00D60FB4"/>
    <w:rsid w:val="00D63FE3"/>
    <w:rsid w:val="00D93E0F"/>
    <w:rsid w:val="00D97147"/>
    <w:rsid w:val="00DA454F"/>
    <w:rsid w:val="00DC70A3"/>
    <w:rsid w:val="00DD2C96"/>
    <w:rsid w:val="00DE316F"/>
    <w:rsid w:val="00DE741A"/>
    <w:rsid w:val="00E109E2"/>
    <w:rsid w:val="00E14A35"/>
    <w:rsid w:val="00E1523B"/>
    <w:rsid w:val="00E16A1C"/>
    <w:rsid w:val="00E22B31"/>
    <w:rsid w:val="00E32D2D"/>
    <w:rsid w:val="00E41B9E"/>
    <w:rsid w:val="00E63E4A"/>
    <w:rsid w:val="00E90BB1"/>
    <w:rsid w:val="00E9393C"/>
    <w:rsid w:val="00EA0E60"/>
    <w:rsid w:val="00EA18B0"/>
    <w:rsid w:val="00ED091F"/>
    <w:rsid w:val="00EE241A"/>
    <w:rsid w:val="00EE69A0"/>
    <w:rsid w:val="00EF00BD"/>
    <w:rsid w:val="00F00744"/>
    <w:rsid w:val="00F032FF"/>
    <w:rsid w:val="00F23054"/>
    <w:rsid w:val="00F378F4"/>
    <w:rsid w:val="00F42E43"/>
    <w:rsid w:val="00F50460"/>
    <w:rsid w:val="00F7039E"/>
    <w:rsid w:val="00F744DD"/>
    <w:rsid w:val="00F8000F"/>
    <w:rsid w:val="00F84807"/>
    <w:rsid w:val="00F87ED3"/>
    <w:rsid w:val="00FA135D"/>
    <w:rsid w:val="00FA59A7"/>
    <w:rsid w:val="00FB5AA4"/>
    <w:rsid w:val="00FC069A"/>
    <w:rsid w:val="00FD004E"/>
    <w:rsid w:val="00FE0F63"/>
    <w:rsid w:val="00FE44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104BA20-EAE6-49DC-ABC6-6662FF44D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B2453"/>
    <w:rPr>
      <w:rFonts w:ascii="Arial" w:hAnsi="Arial"/>
    </w:rPr>
  </w:style>
  <w:style w:type="paragraph" w:styleId="berschrift1">
    <w:name w:val="heading 1"/>
    <w:basedOn w:val="Standard"/>
    <w:next w:val="Standard"/>
    <w:link w:val="berschrift1Zchn"/>
    <w:uiPriority w:val="9"/>
    <w:qFormat/>
    <w:rsid w:val="00876EC2"/>
    <w:pPr>
      <w:keepNext/>
      <w:keepLines/>
      <w:spacing w:before="240" w:after="0" w:line="240" w:lineRule="auto"/>
      <w:jc w:val="both"/>
      <w:outlineLvl w:val="0"/>
    </w:pPr>
    <w:rPr>
      <w:rFonts w:asciiTheme="majorHAnsi" w:eastAsiaTheme="majorEastAsia" w:hAnsiTheme="majorHAnsi" w:cstheme="majorBidi"/>
      <w:b/>
      <w:color w:val="000000" w:themeColor="text1"/>
      <w:sz w:val="28"/>
      <w:szCs w:val="32"/>
    </w:rPr>
  </w:style>
  <w:style w:type="paragraph" w:styleId="berschrift2">
    <w:name w:val="heading 2"/>
    <w:basedOn w:val="Standard"/>
    <w:next w:val="Standard"/>
    <w:link w:val="berschrift2Zchn"/>
    <w:uiPriority w:val="9"/>
    <w:unhideWhenUsed/>
    <w:qFormat/>
    <w:rsid w:val="00876EC2"/>
    <w:pPr>
      <w:keepNext/>
      <w:keepLines/>
      <w:spacing w:before="40" w:after="0" w:line="240" w:lineRule="auto"/>
      <w:jc w:val="both"/>
      <w:outlineLvl w:val="1"/>
    </w:pPr>
    <w:rPr>
      <w:rFonts w:asciiTheme="majorHAnsi" w:eastAsiaTheme="majorEastAsia" w:hAnsiTheme="majorHAnsi" w:cstheme="majorBidi"/>
      <w:b/>
      <w:color w:val="000000" w:themeColor="text1"/>
      <w:sz w:val="24"/>
      <w:szCs w:val="26"/>
    </w:rPr>
  </w:style>
  <w:style w:type="paragraph" w:styleId="berschrift3">
    <w:name w:val="heading 3"/>
    <w:basedOn w:val="Standard"/>
    <w:next w:val="Standard"/>
    <w:link w:val="berschrift3Zchn"/>
    <w:uiPriority w:val="9"/>
    <w:unhideWhenUsed/>
    <w:qFormat/>
    <w:rsid w:val="00876EC2"/>
    <w:pPr>
      <w:keepNext/>
      <w:keepLines/>
      <w:spacing w:before="40" w:after="0" w:line="240" w:lineRule="auto"/>
      <w:jc w:val="both"/>
      <w:outlineLvl w:val="2"/>
    </w:pPr>
    <w:rPr>
      <w:rFonts w:asciiTheme="majorHAnsi" w:eastAsiaTheme="majorEastAsia" w:hAnsiTheme="majorHAnsi" w:cstheme="majorBidi"/>
      <w:b/>
      <w:color w:val="000000" w:themeColor="text1"/>
      <w:sz w:val="24"/>
      <w:szCs w:val="24"/>
    </w:rPr>
  </w:style>
  <w:style w:type="paragraph" w:styleId="berschrift4">
    <w:name w:val="heading 4"/>
    <w:basedOn w:val="Standard"/>
    <w:next w:val="Standard"/>
    <w:link w:val="berschrift4Zchn"/>
    <w:uiPriority w:val="9"/>
    <w:unhideWhenUsed/>
    <w:qFormat/>
    <w:rsid w:val="00876EC2"/>
    <w:pPr>
      <w:keepNext/>
      <w:keepLines/>
      <w:spacing w:before="40" w:after="0" w:line="240" w:lineRule="auto"/>
      <w:jc w:val="both"/>
      <w:outlineLvl w:val="3"/>
    </w:pPr>
    <w:rPr>
      <w:rFonts w:asciiTheme="majorHAnsi" w:eastAsiaTheme="majorEastAsia" w:hAnsiTheme="majorHAnsi" w:cstheme="majorBidi"/>
      <w:b/>
      <w:i/>
      <w:iCs/>
      <w:color w:val="000000" w:themeColor="text1"/>
    </w:rPr>
  </w:style>
  <w:style w:type="paragraph" w:styleId="berschrift5">
    <w:name w:val="heading 5"/>
    <w:basedOn w:val="Standard"/>
    <w:next w:val="Standard"/>
    <w:link w:val="berschrift5Zchn"/>
    <w:uiPriority w:val="9"/>
    <w:semiHidden/>
    <w:unhideWhenUsed/>
    <w:qFormat/>
    <w:rsid w:val="00876EC2"/>
    <w:pPr>
      <w:keepNext/>
      <w:keepLines/>
      <w:spacing w:before="40" w:after="0" w:line="240" w:lineRule="auto"/>
      <w:jc w:val="both"/>
      <w:outlineLvl w:val="4"/>
    </w:pPr>
    <w:rPr>
      <w:rFonts w:asciiTheme="majorHAnsi" w:eastAsiaTheme="majorEastAsia" w:hAnsiTheme="majorHAnsi" w:cstheme="majorBidi"/>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76EC2"/>
    <w:rPr>
      <w:rFonts w:asciiTheme="majorHAnsi" w:eastAsiaTheme="majorEastAsia" w:hAnsiTheme="majorHAnsi" w:cstheme="majorBidi"/>
      <w:b/>
      <w:color w:val="000000" w:themeColor="text1"/>
      <w:sz w:val="28"/>
      <w:szCs w:val="32"/>
    </w:rPr>
  </w:style>
  <w:style w:type="character" w:customStyle="1" w:styleId="berschrift2Zchn">
    <w:name w:val="Überschrift 2 Zchn"/>
    <w:basedOn w:val="Absatz-Standardschriftart"/>
    <w:link w:val="berschrift2"/>
    <w:uiPriority w:val="9"/>
    <w:rsid w:val="00876EC2"/>
    <w:rPr>
      <w:rFonts w:asciiTheme="majorHAnsi" w:eastAsiaTheme="majorEastAsia" w:hAnsiTheme="majorHAnsi" w:cstheme="majorBidi"/>
      <w:b/>
      <w:color w:val="000000" w:themeColor="text1"/>
      <w:sz w:val="24"/>
      <w:szCs w:val="26"/>
    </w:rPr>
  </w:style>
  <w:style w:type="character" w:customStyle="1" w:styleId="berschrift3Zchn">
    <w:name w:val="Überschrift 3 Zchn"/>
    <w:basedOn w:val="Absatz-Standardschriftart"/>
    <w:link w:val="berschrift3"/>
    <w:uiPriority w:val="9"/>
    <w:rsid w:val="00876EC2"/>
    <w:rPr>
      <w:rFonts w:asciiTheme="majorHAnsi" w:eastAsiaTheme="majorEastAsia" w:hAnsiTheme="majorHAnsi" w:cstheme="majorBidi"/>
      <w:b/>
      <w:color w:val="000000" w:themeColor="text1"/>
      <w:sz w:val="24"/>
      <w:szCs w:val="24"/>
    </w:rPr>
  </w:style>
  <w:style w:type="character" w:customStyle="1" w:styleId="berschrift4Zchn">
    <w:name w:val="Überschrift 4 Zchn"/>
    <w:basedOn w:val="Absatz-Standardschriftart"/>
    <w:link w:val="berschrift4"/>
    <w:uiPriority w:val="9"/>
    <w:rsid w:val="00876EC2"/>
    <w:rPr>
      <w:rFonts w:asciiTheme="majorHAnsi" w:eastAsiaTheme="majorEastAsia" w:hAnsiTheme="majorHAnsi" w:cstheme="majorBidi"/>
      <w:b/>
      <w:i/>
      <w:iCs/>
      <w:color w:val="000000" w:themeColor="text1"/>
    </w:rPr>
  </w:style>
  <w:style w:type="character" w:customStyle="1" w:styleId="berschrift5Zchn">
    <w:name w:val="Überschrift 5 Zchn"/>
    <w:basedOn w:val="Absatz-Standardschriftart"/>
    <w:link w:val="berschrift5"/>
    <w:uiPriority w:val="9"/>
    <w:semiHidden/>
    <w:rsid w:val="00876EC2"/>
    <w:rPr>
      <w:rFonts w:asciiTheme="majorHAnsi" w:eastAsiaTheme="majorEastAsia" w:hAnsiTheme="majorHAnsi" w:cstheme="majorBidi"/>
      <w:color w:val="2E74B5" w:themeColor="accent1" w:themeShade="BF"/>
    </w:rPr>
  </w:style>
  <w:style w:type="numbering" w:customStyle="1" w:styleId="KeineListe1">
    <w:name w:val="Keine Liste1"/>
    <w:next w:val="KeineListe"/>
    <w:uiPriority w:val="99"/>
    <w:semiHidden/>
    <w:unhideWhenUsed/>
    <w:rsid w:val="00876EC2"/>
  </w:style>
  <w:style w:type="paragraph" w:customStyle="1" w:styleId="Verfgung">
    <w:name w:val="Verfügung"/>
    <w:basedOn w:val="Standard"/>
    <w:link w:val="VerfgungZchn"/>
    <w:qFormat/>
    <w:rsid w:val="00876EC2"/>
    <w:pPr>
      <w:tabs>
        <w:tab w:val="left" w:pos="5103"/>
      </w:tabs>
      <w:spacing w:before="480" w:after="360" w:line="240" w:lineRule="auto"/>
      <w:jc w:val="center"/>
    </w:pPr>
    <w:rPr>
      <w:u w:val="single"/>
    </w:rPr>
  </w:style>
  <w:style w:type="paragraph" w:customStyle="1" w:styleId="Verfgungspunkt">
    <w:name w:val="Verfügungspunkt"/>
    <w:basedOn w:val="Standard"/>
    <w:link w:val="VerfgungspunktZchn"/>
    <w:qFormat/>
    <w:rsid w:val="00876EC2"/>
    <w:pPr>
      <w:numPr>
        <w:numId w:val="1"/>
      </w:numPr>
      <w:tabs>
        <w:tab w:val="left" w:pos="426"/>
        <w:tab w:val="left" w:pos="5103"/>
      </w:tabs>
      <w:spacing w:after="0" w:line="240" w:lineRule="auto"/>
      <w:ind w:left="425" w:hanging="425"/>
    </w:pPr>
  </w:style>
  <w:style w:type="character" w:customStyle="1" w:styleId="VerfgungZchn">
    <w:name w:val="Verfügung Zchn"/>
    <w:basedOn w:val="Absatz-Standardschriftart"/>
    <w:link w:val="Verfgung"/>
    <w:rsid w:val="00876EC2"/>
    <w:rPr>
      <w:rFonts w:ascii="Arial" w:hAnsi="Arial"/>
      <w:u w:val="single"/>
    </w:rPr>
  </w:style>
  <w:style w:type="paragraph" w:customStyle="1" w:styleId="Adresse">
    <w:name w:val="Adresse"/>
    <w:basedOn w:val="Standard"/>
    <w:link w:val="AdresseZchn"/>
    <w:qFormat/>
    <w:rsid w:val="00876EC2"/>
    <w:pPr>
      <w:spacing w:after="0" w:line="240" w:lineRule="auto"/>
      <w:contextualSpacing/>
    </w:pPr>
  </w:style>
  <w:style w:type="character" w:customStyle="1" w:styleId="AdresseZchn">
    <w:name w:val="Adresse Zchn"/>
    <w:basedOn w:val="Absatz-Standardschriftart"/>
    <w:link w:val="Adresse"/>
    <w:rsid w:val="00876EC2"/>
    <w:rPr>
      <w:rFonts w:ascii="Arial" w:hAnsi="Arial"/>
    </w:rPr>
  </w:style>
  <w:style w:type="character" w:customStyle="1" w:styleId="VerfgungspunktZchn">
    <w:name w:val="Verfügungspunkt Zchn"/>
    <w:basedOn w:val="Absatz-Standardschriftart"/>
    <w:link w:val="Verfgungspunkt"/>
    <w:rsid w:val="00876EC2"/>
    <w:rPr>
      <w:rFonts w:ascii="Arial" w:hAnsi="Arial"/>
    </w:rPr>
  </w:style>
  <w:style w:type="paragraph" w:styleId="Kopfzeile">
    <w:name w:val="header"/>
    <w:basedOn w:val="Standard"/>
    <w:link w:val="KopfzeileZchn"/>
    <w:uiPriority w:val="99"/>
    <w:unhideWhenUsed/>
    <w:rsid w:val="00876EC2"/>
    <w:pPr>
      <w:tabs>
        <w:tab w:val="center" w:pos="4536"/>
        <w:tab w:val="right" w:pos="9072"/>
      </w:tabs>
      <w:spacing w:after="0" w:line="240" w:lineRule="auto"/>
      <w:jc w:val="both"/>
    </w:pPr>
  </w:style>
  <w:style w:type="character" w:customStyle="1" w:styleId="KopfzeileZchn">
    <w:name w:val="Kopfzeile Zchn"/>
    <w:basedOn w:val="Absatz-Standardschriftart"/>
    <w:link w:val="Kopfzeile"/>
    <w:uiPriority w:val="99"/>
    <w:rsid w:val="00876EC2"/>
    <w:rPr>
      <w:rFonts w:ascii="Arial" w:hAnsi="Arial"/>
    </w:rPr>
  </w:style>
  <w:style w:type="paragraph" w:styleId="Fuzeile">
    <w:name w:val="footer"/>
    <w:basedOn w:val="Standard"/>
    <w:link w:val="FuzeileZchn"/>
    <w:uiPriority w:val="99"/>
    <w:unhideWhenUsed/>
    <w:rsid w:val="00876EC2"/>
    <w:pPr>
      <w:tabs>
        <w:tab w:val="center" w:pos="4536"/>
        <w:tab w:val="right" w:pos="9072"/>
      </w:tabs>
      <w:spacing w:after="0" w:line="240" w:lineRule="auto"/>
      <w:jc w:val="both"/>
    </w:pPr>
  </w:style>
  <w:style w:type="character" w:customStyle="1" w:styleId="FuzeileZchn">
    <w:name w:val="Fußzeile Zchn"/>
    <w:basedOn w:val="Absatz-Standardschriftart"/>
    <w:link w:val="Fuzeile"/>
    <w:uiPriority w:val="99"/>
    <w:rsid w:val="00876EC2"/>
    <w:rPr>
      <w:rFonts w:ascii="Arial" w:hAnsi="Arial"/>
    </w:rPr>
  </w:style>
  <w:style w:type="paragraph" w:styleId="Sprechblasentext">
    <w:name w:val="Balloon Text"/>
    <w:basedOn w:val="Standard"/>
    <w:link w:val="SprechblasentextZchn"/>
    <w:uiPriority w:val="99"/>
    <w:semiHidden/>
    <w:unhideWhenUsed/>
    <w:rsid w:val="00876EC2"/>
    <w:pPr>
      <w:spacing w:after="0" w:line="240" w:lineRule="auto"/>
      <w:jc w:val="both"/>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76EC2"/>
    <w:rPr>
      <w:rFonts w:ascii="Tahoma" w:hAnsi="Tahoma" w:cs="Tahoma"/>
      <w:sz w:val="16"/>
      <w:szCs w:val="16"/>
    </w:rPr>
  </w:style>
  <w:style w:type="character" w:styleId="Hyperlink">
    <w:name w:val="Hyperlink"/>
    <w:basedOn w:val="Absatz-Standardschriftart"/>
    <w:uiPriority w:val="99"/>
    <w:unhideWhenUsed/>
    <w:rsid w:val="00876EC2"/>
    <w:rPr>
      <w:color w:val="0563C1" w:themeColor="hyperlink"/>
      <w:u w:val="single"/>
    </w:rPr>
  </w:style>
  <w:style w:type="paragraph" w:styleId="Listenabsatz">
    <w:name w:val="List Paragraph"/>
    <w:basedOn w:val="Standard"/>
    <w:uiPriority w:val="34"/>
    <w:qFormat/>
    <w:rsid w:val="00876EC2"/>
    <w:pPr>
      <w:spacing w:after="120" w:line="240" w:lineRule="auto"/>
      <w:ind w:left="720"/>
      <w:contextualSpacing/>
      <w:jc w:val="both"/>
    </w:pPr>
  </w:style>
  <w:style w:type="table" w:styleId="Tabellenraster">
    <w:name w:val="Table Grid"/>
    <w:basedOn w:val="NormaleTabelle"/>
    <w:uiPriority w:val="39"/>
    <w:rsid w:val="00876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uiPriority w:val="99"/>
    <w:semiHidden/>
    <w:unhideWhenUsed/>
    <w:rsid w:val="00876EC2"/>
    <w:rPr>
      <w:color w:val="954F72" w:themeColor="followedHyperlink"/>
      <w:u w:val="single"/>
    </w:rPr>
  </w:style>
  <w:style w:type="paragraph" w:styleId="Funotentext">
    <w:name w:val="footnote text"/>
    <w:basedOn w:val="Standard"/>
    <w:link w:val="FunotentextZchn"/>
    <w:uiPriority w:val="99"/>
    <w:semiHidden/>
    <w:unhideWhenUsed/>
    <w:rsid w:val="00876EC2"/>
    <w:pPr>
      <w:spacing w:after="0" w:line="240" w:lineRule="auto"/>
      <w:jc w:val="both"/>
    </w:pPr>
    <w:rPr>
      <w:sz w:val="20"/>
      <w:szCs w:val="20"/>
    </w:rPr>
  </w:style>
  <w:style w:type="character" w:customStyle="1" w:styleId="FunotentextZchn">
    <w:name w:val="Fußnotentext Zchn"/>
    <w:basedOn w:val="Absatz-Standardschriftart"/>
    <w:link w:val="Funotentext"/>
    <w:uiPriority w:val="99"/>
    <w:semiHidden/>
    <w:rsid w:val="00876EC2"/>
    <w:rPr>
      <w:rFonts w:ascii="Arial" w:hAnsi="Arial"/>
      <w:sz w:val="20"/>
      <w:szCs w:val="20"/>
    </w:rPr>
  </w:style>
  <w:style w:type="character" w:styleId="Funotenzeichen">
    <w:name w:val="footnote reference"/>
    <w:basedOn w:val="Absatz-Standardschriftart"/>
    <w:uiPriority w:val="99"/>
    <w:semiHidden/>
    <w:unhideWhenUsed/>
    <w:rsid w:val="00876EC2"/>
    <w:rPr>
      <w:vertAlign w:val="superscript"/>
    </w:rPr>
  </w:style>
  <w:style w:type="character" w:styleId="Kommentarzeichen">
    <w:name w:val="annotation reference"/>
    <w:basedOn w:val="Absatz-Standardschriftart"/>
    <w:uiPriority w:val="99"/>
    <w:semiHidden/>
    <w:unhideWhenUsed/>
    <w:rsid w:val="00876EC2"/>
    <w:rPr>
      <w:sz w:val="16"/>
      <w:szCs w:val="16"/>
    </w:rPr>
  </w:style>
  <w:style w:type="paragraph" w:styleId="Kommentartext">
    <w:name w:val="annotation text"/>
    <w:basedOn w:val="Standard"/>
    <w:link w:val="KommentartextZchn"/>
    <w:uiPriority w:val="99"/>
    <w:semiHidden/>
    <w:unhideWhenUsed/>
    <w:rsid w:val="00876EC2"/>
    <w:pPr>
      <w:spacing w:after="120" w:line="240" w:lineRule="auto"/>
      <w:jc w:val="both"/>
    </w:pPr>
    <w:rPr>
      <w:sz w:val="20"/>
      <w:szCs w:val="20"/>
    </w:rPr>
  </w:style>
  <w:style w:type="character" w:customStyle="1" w:styleId="KommentartextZchn">
    <w:name w:val="Kommentartext Zchn"/>
    <w:basedOn w:val="Absatz-Standardschriftart"/>
    <w:link w:val="Kommentartext"/>
    <w:uiPriority w:val="99"/>
    <w:semiHidden/>
    <w:rsid w:val="00876EC2"/>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876EC2"/>
    <w:rPr>
      <w:b/>
      <w:bCs/>
    </w:rPr>
  </w:style>
  <w:style w:type="character" w:customStyle="1" w:styleId="KommentarthemaZchn">
    <w:name w:val="Kommentarthema Zchn"/>
    <w:basedOn w:val="KommentartextZchn"/>
    <w:link w:val="Kommentarthema"/>
    <w:uiPriority w:val="99"/>
    <w:semiHidden/>
    <w:rsid w:val="00876EC2"/>
    <w:rPr>
      <w:rFonts w:ascii="Arial" w:hAnsi="Arial"/>
      <w:b/>
      <w:bCs/>
      <w:sz w:val="20"/>
      <w:szCs w:val="20"/>
    </w:rPr>
  </w:style>
  <w:style w:type="paragraph" w:styleId="Inhaltsverzeichnisberschrift">
    <w:name w:val="TOC Heading"/>
    <w:basedOn w:val="berschrift1"/>
    <w:next w:val="Standard"/>
    <w:uiPriority w:val="39"/>
    <w:unhideWhenUsed/>
    <w:qFormat/>
    <w:rsid w:val="00876EC2"/>
    <w:pPr>
      <w:spacing w:line="259" w:lineRule="auto"/>
      <w:jc w:val="left"/>
      <w:outlineLvl w:val="9"/>
    </w:pPr>
    <w:rPr>
      <w:b w:val="0"/>
      <w:color w:val="2E74B5" w:themeColor="accent1" w:themeShade="BF"/>
      <w:sz w:val="32"/>
      <w:lang w:eastAsia="de-DE"/>
    </w:rPr>
  </w:style>
  <w:style w:type="paragraph" w:styleId="Verzeichnis1">
    <w:name w:val="toc 1"/>
    <w:basedOn w:val="Standard"/>
    <w:next w:val="Standard"/>
    <w:autoRedefine/>
    <w:uiPriority w:val="39"/>
    <w:unhideWhenUsed/>
    <w:rsid w:val="00876EC2"/>
    <w:pPr>
      <w:spacing w:after="100" w:line="240" w:lineRule="auto"/>
      <w:jc w:val="both"/>
    </w:pPr>
  </w:style>
  <w:style w:type="paragraph" w:styleId="Verzeichnis2">
    <w:name w:val="toc 2"/>
    <w:basedOn w:val="Standard"/>
    <w:next w:val="Standard"/>
    <w:autoRedefine/>
    <w:uiPriority w:val="39"/>
    <w:unhideWhenUsed/>
    <w:rsid w:val="00876EC2"/>
    <w:pPr>
      <w:spacing w:after="100" w:line="240" w:lineRule="auto"/>
      <w:ind w:left="220"/>
      <w:jc w:val="both"/>
    </w:pPr>
  </w:style>
  <w:style w:type="paragraph" w:styleId="Verzeichnis3">
    <w:name w:val="toc 3"/>
    <w:basedOn w:val="Standard"/>
    <w:next w:val="Standard"/>
    <w:autoRedefine/>
    <w:uiPriority w:val="39"/>
    <w:unhideWhenUsed/>
    <w:rsid w:val="00876EC2"/>
    <w:pPr>
      <w:tabs>
        <w:tab w:val="left" w:pos="1320"/>
        <w:tab w:val="right" w:leader="dot" w:pos="9062"/>
      </w:tabs>
      <w:spacing w:after="0" w:line="360" w:lineRule="auto"/>
      <w:ind w:left="440"/>
      <w:jc w:val="right"/>
    </w:pPr>
  </w:style>
  <w:style w:type="paragraph" w:styleId="Verzeichnis4">
    <w:name w:val="toc 4"/>
    <w:basedOn w:val="Standard"/>
    <w:next w:val="Standard"/>
    <w:autoRedefine/>
    <w:uiPriority w:val="39"/>
    <w:unhideWhenUsed/>
    <w:rsid w:val="00876EC2"/>
    <w:pPr>
      <w:spacing w:after="100" w:line="240" w:lineRule="auto"/>
      <w:ind w:left="660"/>
      <w:jc w:val="both"/>
    </w:pPr>
  </w:style>
  <w:style w:type="paragraph" w:styleId="Beschriftung">
    <w:name w:val="caption"/>
    <w:basedOn w:val="Standard"/>
    <w:next w:val="Standard"/>
    <w:uiPriority w:val="35"/>
    <w:unhideWhenUsed/>
    <w:qFormat/>
    <w:rsid w:val="003B16D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header" Target="header1.xml"/><Relationship Id="rId26" Type="http://schemas.openxmlformats.org/officeDocument/2006/relationships/footer" Target="footer17.xml"/><Relationship Id="rId39" Type="http://schemas.openxmlformats.org/officeDocument/2006/relationships/hyperlink" Target="https://www.regierung-mv.de/Landesregierung/im/Kommunales/Kommunales-Vergabewesen/" TargetMode="External"/><Relationship Id="rId3" Type="http://schemas.openxmlformats.org/officeDocument/2006/relationships/styles" Target="styles.xml"/><Relationship Id="rId21" Type="http://schemas.openxmlformats.org/officeDocument/2006/relationships/footer" Target="footer13.xml"/><Relationship Id="rId34" Type="http://schemas.openxmlformats.org/officeDocument/2006/relationships/hyperlink" Target="https://www.lrh-mv.de/Ver%C3%B6ffentlichungen/Rundschreiben/" TargetMode="External"/><Relationship Id="rId42" Type="http://schemas.openxmlformats.org/officeDocument/2006/relationships/footer" Target="footer23.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5" Type="http://schemas.openxmlformats.org/officeDocument/2006/relationships/header" Target="header2.xml"/><Relationship Id="rId33" Type="http://schemas.openxmlformats.org/officeDocument/2006/relationships/hyperlink" Target="https://www.lrh-mv.de/Ver%C3%B6ffentlichungen/Jahresberichte/)" TargetMode="External"/><Relationship Id="rId38" Type="http://schemas.openxmlformats.org/officeDocument/2006/relationships/footer" Target="footer22.xml"/><Relationship Id="rId46" Type="http://schemas.openxmlformats.org/officeDocument/2006/relationships/footer" Target="footer25.xml"/><Relationship Id="rId2" Type="http://schemas.openxmlformats.org/officeDocument/2006/relationships/numbering" Target="numbering.xml"/><Relationship Id="rId16" Type="http://schemas.openxmlformats.org/officeDocument/2006/relationships/footer" Target="footer9.xml"/><Relationship Id="rId20" Type="http://schemas.openxmlformats.org/officeDocument/2006/relationships/footer" Target="footer12.xml"/><Relationship Id="rId29" Type="http://schemas.openxmlformats.org/officeDocument/2006/relationships/header" Target="header3.xm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16.xml"/><Relationship Id="rId32" Type="http://schemas.openxmlformats.org/officeDocument/2006/relationships/footer" Target="footer20.xml"/><Relationship Id="rId37" Type="http://schemas.openxmlformats.org/officeDocument/2006/relationships/header" Target="header6.xml"/><Relationship Id="rId40" Type="http://schemas.openxmlformats.org/officeDocument/2006/relationships/hyperlink" Target="https://www.regierung-mv.de/Landesregierung/im/Kommunales/Kommunales-Vergabewesen/" TargetMode="External"/><Relationship Id="rId45"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8.xml"/><Relationship Id="rId23" Type="http://schemas.openxmlformats.org/officeDocument/2006/relationships/footer" Target="footer15.xml"/><Relationship Id="rId28" Type="http://schemas.openxmlformats.org/officeDocument/2006/relationships/footer" Target="footer18.xml"/><Relationship Id="rId36" Type="http://schemas.openxmlformats.org/officeDocument/2006/relationships/footer" Target="footer21.xml"/><Relationship Id="rId10" Type="http://schemas.openxmlformats.org/officeDocument/2006/relationships/footer" Target="footer3.xml"/><Relationship Id="rId19" Type="http://schemas.openxmlformats.org/officeDocument/2006/relationships/footer" Target="footer11.xml"/><Relationship Id="rId31" Type="http://schemas.openxmlformats.org/officeDocument/2006/relationships/header" Target="header4.xml"/><Relationship Id="rId44" Type="http://schemas.openxmlformats.org/officeDocument/2006/relationships/footer" Target="footer2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oter" Target="footer14.xml"/><Relationship Id="rId27" Type="http://schemas.openxmlformats.org/officeDocument/2006/relationships/hyperlink" Target="http://www.landesrecht-mv.de" TargetMode="External"/><Relationship Id="rId30" Type="http://schemas.openxmlformats.org/officeDocument/2006/relationships/footer" Target="footer19.xml"/><Relationship Id="rId35" Type="http://schemas.openxmlformats.org/officeDocument/2006/relationships/header" Target="header5.xml"/><Relationship Id="rId43" Type="http://schemas.openxmlformats.org/officeDocument/2006/relationships/header" Target="header8.xml"/><Relationship Id="rId48"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0B490-DA59-40DF-A809-243182CB2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9485</Words>
  <Characters>59761</Characters>
  <Application>Microsoft Office Word</Application>
  <DocSecurity>4</DocSecurity>
  <Lines>498</Lines>
  <Paragraphs>138</Paragraphs>
  <ScaleCrop>false</ScaleCrop>
  <HeadingPairs>
    <vt:vector size="2" baseType="variant">
      <vt:variant>
        <vt:lpstr>Titel</vt:lpstr>
      </vt:variant>
      <vt:variant>
        <vt:i4>1</vt:i4>
      </vt:variant>
    </vt:vector>
  </HeadingPairs>
  <TitlesOfParts>
    <vt:vector size="1" baseType="lpstr">
      <vt:lpstr/>
    </vt:vector>
  </TitlesOfParts>
  <Company>Ministerium für Inneres und Europa M-V</Company>
  <LinksUpToDate>false</LinksUpToDate>
  <CharactersWithSpaces>69108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Albrecht, Dorina</dc:creator>
  <cp:keywords/>
  <dc:description/>
  <cp:lastModifiedBy>Raben, Cathérine</cp:lastModifiedBy>
  <cp:revision>2</cp:revision>
  <cp:lastPrinted>2025-05-06T09:45:00Z</cp:lastPrinted>
  <dcterms:created xsi:type="dcterms:W3CDTF">2025-05-08T06:15:00Z</dcterms:created>
  <dcterms:modified xsi:type="dcterms:W3CDTF">2025-05-08T06:15:00Z</dcterms:modified>
</cp:coreProperties>
</file>